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Ind w:w="-885" w:type="dxa"/>
        <w:tblLayout w:type="fixed"/>
        <w:tblLook w:val="0000" w:firstRow="0" w:lastRow="0" w:firstColumn="0" w:lastColumn="0" w:noHBand="0" w:noVBand="0"/>
      </w:tblPr>
      <w:tblGrid>
        <w:gridCol w:w="4537"/>
        <w:gridCol w:w="5811"/>
      </w:tblGrid>
      <w:tr w:rsidR="00902CB5" w:rsidRPr="00F82502" w14:paraId="2B37EE35" w14:textId="77777777" w:rsidTr="002E3F21">
        <w:trPr>
          <w:trHeight w:val="288"/>
        </w:trPr>
        <w:tc>
          <w:tcPr>
            <w:tcW w:w="4537" w:type="dxa"/>
          </w:tcPr>
          <w:p w14:paraId="5E8861CE" w14:textId="77777777" w:rsidR="00902CB5" w:rsidRPr="00F82502" w:rsidRDefault="00902CB5" w:rsidP="00E06B0A">
            <w:pPr>
              <w:pStyle w:val="Heading4"/>
              <w:keepNext w:val="0"/>
              <w:jc w:val="center"/>
              <w:rPr>
                <w:rFonts w:ascii="Times New Roman" w:hAnsi="Times New Roman"/>
                <w:i w:val="0"/>
                <w:iCs w:val="0"/>
                <w:color w:val="000000" w:themeColor="text1"/>
                <w:sz w:val="26"/>
                <w:szCs w:val="26"/>
                <w:lang w:val="vi-VN"/>
              </w:rPr>
            </w:pPr>
            <w:r w:rsidRPr="00F82502">
              <w:rPr>
                <w:rFonts w:ascii="Times New Roman" w:hAnsi="Times New Roman"/>
                <w:i w:val="0"/>
                <w:iCs w:val="0"/>
                <w:color w:val="000000" w:themeColor="text1"/>
                <w:sz w:val="26"/>
                <w:szCs w:val="26"/>
                <w:lang w:val="vi-VN"/>
              </w:rPr>
              <w:t>UBND TỈNH AN GIANG</w:t>
            </w:r>
          </w:p>
          <w:p w14:paraId="311CF347" w14:textId="77777777" w:rsidR="00902CB5" w:rsidRPr="00F82502" w:rsidRDefault="00902CB5" w:rsidP="00E06B0A">
            <w:pPr>
              <w:jc w:val="center"/>
              <w:rPr>
                <w:b/>
                <w:bCs/>
                <w:color w:val="000000" w:themeColor="text1"/>
                <w:sz w:val="26"/>
                <w:szCs w:val="26"/>
                <w:lang w:val="vi-VN"/>
              </w:rPr>
            </w:pPr>
            <w:r w:rsidRPr="00F82502">
              <w:rPr>
                <w:b/>
                <w:bCs/>
                <w:color w:val="000000" w:themeColor="text1"/>
                <w:sz w:val="26"/>
                <w:szCs w:val="26"/>
                <w:lang w:val="vi-VN"/>
              </w:rPr>
              <w:t>SỞ NÔNG NGHIỆP VÀ PTNT</w:t>
            </w:r>
          </w:p>
        </w:tc>
        <w:tc>
          <w:tcPr>
            <w:tcW w:w="5811" w:type="dxa"/>
          </w:tcPr>
          <w:p w14:paraId="3EADC3A9" w14:textId="77777777" w:rsidR="00902CB5" w:rsidRPr="00F82502" w:rsidRDefault="00902CB5" w:rsidP="00E06B0A">
            <w:pPr>
              <w:jc w:val="center"/>
              <w:rPr>
                <w:b/>
                <w:color w:val="000000" w:themeColor="text1"/>
                <w:sz w:val="26"/>
                <w:szCs w:val="26"/>
                <w:lang w:val="vi-VN"/>
              </w:rPr>
            </w:pPr>
            <w:r w:rsidRPr="00F82502">
              <w:rPr>
                <w:b/>
                <w:color w:val="000000" w:themeColor="text1"/>
                <w:sz w:val="26"/>
                <w:szCs w:val="26"/>
                <w:lang w:val="vi-VN"/>
              </w:rPr>
              <w:t>CỘNG HÒA XÃ HỘI CHỦ NGHĨA VIỆT NAM</w:t>
            </w:r>
            <w:r w:rsidRPr="00F82502">
              <w:rPr>
                <w:color w:val="000000" w:themeColor="text1"/>
                <w:sz w:val="26"/>
                <w:szCs w:val="26"/>
                <w:lang w:val="vi-VN"/>
              </w:rPr>
              <w:t xml:space="preserve"> </w:t>
            </w:r>
            <w:r w:rsidRPr="00F82502">
              <w:rPr>
                <w:b/>
                <w:color w:val="000000" w:themeColor="text1"/>
                <w:lang w:val="vi-VN"/>
              </w:rPr>
              <w:t>Độc lập - Tự do - Hạnh phúc</w:t>
            </w:r>
          </w:p>
        </w:tc>
      </w:tr>
      <w:tr w:rsidR="00902CB5" w:rsidRPr="00F82502" w14:paraId="75641528" w14:textId="77777777" w:rsidTr="002E3F21">
        <w:trPr>
          <w:trHeight w:val="93"/>
        </w:trPr>
        <w:tc>
          <w:tcPr>
            <w:tcW w:w="4537" w:type="dxa"/>
          </w:tcPr>
          <w:p w14:paraId="1BBA297E" w14:textId="77777777" w:rsidR="00902CB5" w:rsidRPr="00F82502" w:rsidRDefault="00902CB5" w:rsidP="00E06B0A">
            <w:pPr>
              <w:jc w:val="center"/>
              <w:rPr>
                <w:b/>
                <w:color w:val="000000" w:themeColor="text1"/>
                <w:sz w:val="26"/>
                <w:szCs w:val="26"/>
                <w:lang w:val="vi-VN"/>
              </w:rPr>
            </w:pPr>
            <w:r w:rsidRPr="00F82502">
              <w:rPr>
                <w:noProof/>
                <w:color w:val="000000" w:themeColor="text1"/>
                <w:sz w:val="26"/>
                <w:szCs w:val="26"/>
                <w:lang w:eastAsia="zh-CN"/>
              </w:rPr>
              <mc:AlternateContent>
                <mc:Choice Requires="wps">
                  <w:drawing>
                    <wp:anchor distT="0" distB="0" distL="114300" distR="114300" simplePos="0" relativeHeight="251657216" behindDoc="0" locked="0" layoutInCell="1" allowOverlap="1" wp14:anchorId="6DB0068B" wp14:editId="14F800E7">
                      <wp:simplePos x="0" y="0"/>
                      <wp:positionH relativeFrom="column">
                        <wp:posOffset>697865</wp:posOffset>
                      </wp:positionH>
                      <wp:positionV relativeFrom="paragraph">
                        <wp:posOffset>62767</wp:posOffset>
                      </wp:positionV>
                      <wp:extent cx="1152525" cy="0"/>
                      <wp:effectExtent l="0" t="0" r="15875" b="12700"/>
                      <wp:wrapNone/>
                      <wp:docPr id="3" name="Straight Connector 3"/>
                      <wp:cNvGraphicFramePr/>
                      <a:graphic xmlns:a="http://schemas.openxmlformats.org/drawingml/2006/main">
                        <a:graphicData uri="http://schemas.microsoft.com/office/word/2010/wordprocessingShape">
                          <wps:wsp>
                            <wps:cNvCnPr/>
                            <wps:spPr>
                              <a:xfrm>
                                <a:off x="0" y="0"/>
                                <a:ext cx="115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B6A781" id="Straight Connector 3"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95pt,4.95pt" to="145.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" strokecolor="black [3040]"/>
                  </w:pict>
                </mc:Fallback>
              </mc:AlternateContent>
            </w:r>
          </w:p>
        </w:tc>
        <w:tc>
          <w:tcPr>
            <w:tcW w:w="5811" w:type="dxa"/>
          </w:tcPr>
          <w:p w14:paraId="4FD69021" w14:textId="77777777" w:rsidR="00902CB5" w:rsidRPr="00F82502" w:rsidRDefault="00902CB5" w:rsidP="00E06B0A">
            <w:pPr>
              <w:jc w:val="center"/>
              <w:rPr>
                <w:b/>
                <w:color w:val="000000" w:themeColor="text1"/>
                <w:sz w:val="26"/>
                <w:szCs w:val="26"/>
                <w:lang w:val="vi-VN"/>
              </w:rPr>
            </w:pPr>
            <w:r w:rsidRPr="00F82502">
              <w:rPr>
                <w:bCs/>
                <w:noProof/>
                <w:color w:val="000000" w:themeColor="text1"/>
                <w:sz w:val="26"/>
                <w:szCs w:val="26"/>
                <w:lang w:eastAsia="zh-CN"/>
              </w:rPr>
              <mc:AlternateContent>
                <mc:Choice Requires="wps">
                  <w:drawing>
                    <wp:anchor distT="0" distB="0" distL="114300" distR="114300" simplePos="0" relativeHeight="251659264" behindDoc="0" locked="0" layoutInCell="1" allowOverlap="1" wp14:anchorId="094761E2" wp14:editId="1282C4EA">
                      <wp:simplePos x="0" y="0"/>
                      <wp:positionH relativeFrom="margin">
                        <wp:posOffset>775335</wp:posOffset>
                      </wp:positionH>
                      <wp:positionV relativeFrom="paragraph">
                        <wp:posOffset>63402</wp:posOffset>
                      </wp:positionV>
                      <wp:extent cx="2131256" cy="0"/>
                      <wp:effectExtent l="0" t="0" r="15240" b="12700"/>
                      <wp:wrapNone/>
                      <wp:docPr id="4" name="Straight Connector 4"/>
                      <wp:cNvGraphicFramePr/>
                      <a:graphic xmlns:a="http://schemas.openxmlformats.org/drawingml/2006/main">
                        <a:graphicData uri="http://schemas.microsoft.com/office/word/2010/wordprocessingShape">
                          <wps:wsp>
                            <wps:cNvCnPr/>
                            <wps:spPr>
                              <a:xfrm>
                                <a:off x="0" y="0"/>
                                <a:ext cx="21312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E07372"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05pt,5pt" to="228.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" strokecolor="black [3213]">
                      <w10:wrap anchorx="margin"/>
                    </v:line>
                  </w:pict>
                </mc:Fallback>
              </mc:AlternateContent>
            </w:r>
          </w:p>
        </w:tc>
      </w:tr>
      <w:tr w:rsidR="00902CB5" w:rsidRPr="00F82502" w14:paraId="11166492" w14:textId="77777777" w:rsidTr="002E3F21">
        <w:trPr>
          <w:cantSplit/>
          <w:trHeight w:val="69"/>
        </w:trPr>
        <w:tc>
          <w:tcPr>
            <w:tcW w:w="4537" w:type="dxa"/>
          </w:tcPr>
          <w:p w14:paraId="1B8C9133" w14:textId="1228C48A" w:rsidR="00902CB5" w:rsidRPr="00F82502" w:rsidRDefault="00902CB5" w:rsidP="00E06B0A">
            <w:pPr>
              <w:jc w:val="center"/>
              <w:rPr>
                <w:color w:val="000000" w:themeColor="text1"/>
                <w:sz w:val="26"/>
                <w:szCs w:val="26"/>
              </w:rPr>
            </w:pPr>
            <w:r w:rsidRPr="00F82502">
              <w:rPr>
                <w:color w:val="000000" w:themeColor="text1"/>
                <w:sz w:val="26"/>
                <w:szCs w:val="26"/>
              </w:rPr>
              <w:t xml:space="preserve">Số: </w:t>
            </w:r>
            <w:r w:rsidR="00F82502">
              <w:rPr>
                <w:color w:val="000000" w:themeColor="text1"/>
                <w:sz w:val="26"/>
                <w:szCs w:val="26"/>
              </w:rPr>
              <w:t>554</w:t>
            </w:r>
            <w:r w:rsidRPr="00F82502">
              <w:rPr>
                <w:color w:val="000000" w:themeColor="text1"/>
                <w:sz w:val="26"/>
                <w:szCs w:val="26"/>
              </w:rPr>
              <w:t>/SNNPTNT</w:t>
            </w:r>
            <w:r w:rsidR="00DD6115" w:rsidRPr="00F82502">
              <w:rPr>
                <w:color w:val="000000" w:themeColor="text1"/>
                <w:sz w:val="26"/>
                <w:szCs w:val="26"/>
              </w:rPr>
              <w:t>-VPĐPNTM</w:t>
            </w:r>
          </w:p>
        </w:tc>
        <w:tc>
          <w:tcPr>
            <w:tcW w:w="5811" w:type="dxa"/>
          </w:tcPr>
          <w:p w14:paraId="7AAB1A21" w14:textId="6F05C09C" w:rsidR="00902CB5" w:rsidRPr="00F82502" w:rsidRDefault="00902CB5" w:rsidP="00E06B0A">
            <w:pPr>
              <w:jc w:val="center"/>
              <w:rPr>
                <w:i/>
                <w:color w:val="000000" w:themeColor="text1"/>
                <w:sz w:val="26"/>
                <w:szCs w:val="26"/>
              </w:rPr>
            </w:pPr>
            <w:r w:rsidRPr="00F82502">
              <w:rPr>
                <w:i/>
                <w:color w:val="000000" w:themeColor="text1"/>
                <w:sz w:val="26"/>
                <w:szCs w:val="26"/>
                <w:lang w:val="zu-ZA"/>
              </w:rPr>
              <w:t>An Giang</w:t>
            </w:r>
            <w:r w:rsidRPr="00F82502">
              <w:rPr>
                <w:i/>
                <w:color w:val="000000" w:themeColor="text1"/>
                <w:sz w:val="26"/>
                <w:szCs w:val="26"/>
              </w:rPr>
              <w:t>, ngày</w:t>
            </w:r>
            <w:r w:rsidRPr="00F82502">
              <w:rPr>
                <w:i/>
                <w:color w:val="000000" w:themeColor="text1"/>
                <w:sz w:val="26"/>
                <w:szCs w:val="26"/>
                <w:lang w:val="vi-VN"/>
              </w:rPr>
              <w:t xml:space="preserve"> </w:t>
            </w:r>
            <w:r w:rsidR="00F82502">
              <w:rPr>
                <w:i/>
                <w:color w:val="000000" w:themeColor="text1"/>
                <w:sz w:val="26"/>
                <w:szCs w:val="26"/>
              </w:rPr>
              <w:t>13</w:t>
            </w:r>
            <w:r w:rsidRPr="00F82502">
              <w:rPr>
                <w:i/>
                <w:color w:val="000000" w:themeColor="text1"/>
                <w:sz w:val="26"/>
                <w:szCs w:val="26"/>
                <w:lang w:val="vi-VN"/>
              </w:rPr>
              <w:t xml:space="preserve"> </w:t>
            </w:r>
            <w:r w:rsidRPr="00F82502">
              <w:rPr>
                <w:i/>
                <w:color w:val="000000" w:themeColor="text1"/>
                <w:sz w:val="26"/>
                <w:szCs w:val="26"/>
              </w:rPr>
              <w:t xml:space="preserve">tháng </w:t>
            </w:r>
            <w:r w:rsidR="00DD6115" w:rsidRPr="00F82502">
              <w:rPr>
                <w:i/>
                <w:color w:val="000000" w:themeColor="text1"/>
                <w:sz w:val="26"/>
                <w:szCs w:val="26"/>
              </w:rPr>
              <w:t>3</w:t>
            </w:r>
            <w:r w:rsidRPr="00F82502">
              <w:rPr>
                <w:i/>
                <w:color w:val="000000" w:themeColor="text1"/>
                <w:sz w:val="26"/>
                <w:szCs w:val="26"/>
              </w:rPr>
              <w:t xml:space="preserve"> năm 202</w:t>
            </w:r>
            <w:r w:rsidR="000E0971" w:rsidRPr="00F82502">
              <w:rPr>
                <w:i/>
                <w:color w:val="000000" w:themeColor="text1"/>
                <w:sz w:val="26"/>
                <w:szCs w:val="26"/>
              </w:rPr>
              <w:t>4</w:t>
            </w:r>
          </w:p>
        </w:tc>
      </w:tr>
      <w:tr w:rsidR="00902CB5" w:rsidRPr="00F82502" w14:paraId="1AC40993" w14:textId="77777777" w:rsidTr="002E3F21">
        <w:trPr>
          <w:cantSplit/>
          <w:trHeight w:val="69"/>
        </w:trPr>
        <w:tc>
          <w:tcPr>
            <w:tcW w:w="4537" w:type="dxa"/>
          </w:tcPr>
          <w:p w14:paraId="231CDCD4" w14:textId="10D30F47" w:rsidR="00902CB5" w:rsidRPr="00F82502" w:rsidRDefault="00DD6115" w:rsidP="00DF3566">
            <w:pPr>
              <w:spacing w:before="120"/>
              <w:jc w:val="center"/>
              <w:rPr>
                <w:color w:val="000000" w:themeColor="text1"/>
                <w:sz w:val="26"/>
                <w:szCs w:val="26"/>
              </w:rPr>
            </w:pPr>
            <w:r w:rsidRPr="00F82502">
              <w:rPr>
                <w:color w:val="000000" w:themeColor="text1"/>
                <w:sz w:val="26"/>
                <w:szCs w:val="26"/>
              </w:rPr>
              <w:t xml:space="preserve">V/v </w:t>
            </w:r>
            <w:r w:rsidR="00DF3566" w:rsidRPr="00F82502">
              <w:rPr>
                <w:color w:val="000000" w:themeColor="text1"/>
                <w:sz w:val="26"/>
                <w:szCs w:val="26"/>
              </w:rPr>
              <w:t>t</w:t>
            </w:r>
            <w:r w:rsidR="00D47BE8" w:rsidRPr="00F82502">
              <w:rPr>
                <w:color w:val="000000" w:themeColor="text1"/>
                <w:sz w:val="26"/>
                <w:szCs w:val="26"/>
              </w:rPr>
              <w:t xml:space="preserve">hông báo và </w:t>
            </w:r>
            <w:r w:rsidR="00DF3566" w:rsidRPr="00F82502">
              <w:rPr>
                <w:color w:val="000000" w:themeColor="text1"/>
                <w:sz w:val="26"/>
                <w:szCs w:val="26"/>
              </w:rPr>
              <w:t>thực hiện công tác</w:t>
            </w:r>
            <w:r w:rsidR="00D47BE8" w:rsidRPr="00F82502">
              <w:rPr>
                <w:color w:val="000000" w:themeColor="text1"/>
                <w:sz w:val="26"/>
                <w:szCs w:val="26"/>
              </w:rPr>
              <w:t xml:space="preserve"> </w:t>
            </w:r>
            <w:r w:rsidRPr="00F82502">
              <w:rPr>
                <w:color w:val="000000" w:themeColor="text1"/>
                <w:sz w:val="26"/>
                <w:szCs w:val="26"/>
              </w:rPr>
              <w:t>đánh giá</w:t>
            </w:r>
            <w:r w:rsidR="00DF3566" w:rsidRPr="00F82502">
              <w:rPr>
                <w:color w:val="000000" w:themeColor="text1"/>
                <w:sz w:val="26"/>
                <w:szCs w:val="26"/>
              </w:rPr>
              <w:t xml:space="preserve">, </w:t>
            </w:r>
            <w:r w:rsidRPr="00F82502">
              <w:rPr>
                <w:color w:val="000000" w:themeColor="text1"/>
                <w:sz w:val="26"/>
                <w:szCs w:val="26"/>
              </w:rPr>
              <w:t>phân hạng</w:t>
            </w:r>
            <w:r w:rsidR="00367A1D" w:rsidRPr="00F82502">
              <w:rPr>
                <w:color w:val="000000" w:themeColor="text1"/>
                <w:sz w:val="26"/>
                <w:szCs w:val="26"/>
              </w:rPr>
              <w:t xml:space="preserve"> lại</w:t>
            </w:r>
            <w:r w:rsidRPr="00F82502">
              <w:rPr>
                <w:color w:val="000000" w:themeColor="text1"/>
                <w:sz w:val="26"/>
                <w:szCs w:val="26"/>
              </w:rPr>
              <w:t xml:space="preserve"> sản phẩm OCOP 5 sao được công nhận năm 2020</w:t>
            </w:r>
          </w:p>
        </w:tc>
        <w:tc>
          <w:tcPr>
            <w:tcW w:w="5811" w:type="dxa"/>
          </w:tcPr>
          <w:p w14:paraId="255075CD" w14:textId="77777777" w:rsidR="00902CB5" w:rsidRPr="00F82502" w:rsidRDefault="00902CB5" w:rsidP="00E06B0A">
            <w:pPr>
              <w:jc w:val="center"/>
              <w:rPr>
                <w:i/>
                <w:color w:val="000000" w:themeColor="text1"/>
                <w:sz w:val="26"/>
                <w:szCs w:val="26"/>
              </w:rPr>
            </w:pPr>
          </w:p>
        </w:tc>
      </w:tr>
    </w:tbl>
    <w:p w14:paraId="0A5CFF37" w14:textId="77777777" w:rsidR="00DD6115" w:rsidRPr="00902CB5" w:rsidRDefault="00DD6115" w:rsidP="00883FB3">
      <w:pPr>
        <w:spacing w:before="240"/>
        <w:rPr>
          <w:color w:val="000000" w:themeColor="text1"/>
        </w:rPr>
      </w:pPr>
      <w:r>
        <w:rPr>
          <w:color w:val="000000" w:themeColor="text1"/>
        </w:rPr>
        <w:tab/>
      </w:r>
      <w:r>
        <w:rPr>
          <w:color w:val="000000" w:themeColor="text1"/>
        </w:rPr>
        <w:tab/>
      </w:r>
    </w:p>
    <w:tbl>
      <w:tblPr>
        <w:tblW w:w="0" w:type="auto"/>
        <w:tblInd w:w="250" w:type="dxa"/>
        <w:tblLook w:val="04A0" w:firstRow="1" w:lastRow="0" w:firstColumn="1" w:lastColumn="0" w:noHBand="0" w:noVBand="1"/>
      </w:tblPr>
      <w:tblGrid>
        <w:gridCol w:w="1843"/>
        <w:gridCol w:w="6520"/>
      </w:tblGrid>
      <w:tr w:rsidR="00DD6115" w14:paraId="2649D987" w14:textId="77777777" w:rsidTr="00B0171B">
        <w:tc>
          <w:tcPr>
            <w:tcW w:w="1843" w:type="dxa"/>
          </w:tcPr>
          <w:p w14:paraId="2AAE0147" w14:textId="01FD09DC" w:rsidR="00DD6115" w:rsidRDefault="00DD6115" w:rsidP="00DD6115">
            <w:pPr>
              <w:jc w:val="right"/>
              <w:rPr>
                <w:color w:val="000000" w:themeColor="text1"/>
              </w:rPr>
            </w:pPr>
            <w:r>
              <w:rPr>
                <w:color w:val="000000" w:themeColor="text1"/>
              </w:rPr>
              <w:t>Kính gửi:</w:t>
            </w:r>
          </w:p>
        </w:tc>
        <w:tc>
          <w:tcPr>
            <w:tcW w:w="6520" w:type="dxa"/>
          </w:tcPr>
          <w:p w14:paraId="7073D1F0" w14:textId="77777777" w:rsidR="00DD6115" w:rsidRDefault="00DD6115" w:rsidP="00DD6115">
            <w:pPr>
              <w:rPr>
                <w:color w:val="000000" w:themeColor="text1"/>
              </w:rPr>
            </w:pPr>
          </w:p>
        </w:tc>
      </w:tr>
      <w:tr w:rsidR="00DD6115" w14:paraId="3CCC3815" w14:textId="77777777" w:rsidTr="00B0171B">
        <w:tc>
          <w:tcPr>
            <w:tcW w:w="1843" w:type="dxa"/>
          </w:tcPr>
          <w:p w14:paraId="7A2AD4E6" w14:textId="77777777" w:rsidR="00DD6115" w:rsidRDefault="00DD6115" w:rsidP="00DD6115">
            <w:pPr>
              <w:rPr>
                <w:color w:val="000000" w:themeColor="text1"/>
              </w:rPr>
            </w:pPr>
          </w:p>
        </w:tc>
        <w:tc>
          <w:tcPr>
            <w:tcW w:w="6520" w:type="dxa"/>
          </w:tcPr>
          <w:p w14:paraId="70CE9304" w14:textId="4A39A179" w:rsidR="00E4418D" w:rsidRDefault="00E4418D" w:rsidP="00E4418D">
            <w:pPr>
              <w:jc w:val="both"/>
              <w:rPr>
                <w:color w:val="000000" w:themeColor="text1"/>
              </w:rPr>
            </w:pPr>
            <w:r>
              <w:rPr>
                <w:color w:val="000000" w:themeColor="text1"/>
              </w:rPr>
              <w:t>- Các Sở, ngành: Công thương, Y tế, Khoa học và Công nghệ, Văn hoá, Thể thao và Du lịch, Tài nguyên và Môi trường, Trung tâm Xúc tiến Thương mại và Đầu tư</w:t>
            </w:r>
            <w:r w:rsidR="00CC7C1A">
              <w:rPr>
                <w:color w:val="000000" w:themeColor="text1"/>
              </w:rPr>
              <w:t>;</w:t>
            </w:r>
          </w:p>
          <w:p w14:paraId="06B740F9" w14:textId="57B1DB11" w:rsidR="006F0AD2" w:rsidRDefault="006F0AD2" w:rsidP="00E4418D">
            <w:pPr>
              <w:jc w:val="both"/>
              <w:rPr>
                <w:color w:val="000000" w:themeColor="text1"/>
              </w:rPr>
            </w:pPr>
            <w:r>
              <w:rPr>
                <w:color w:val="000000" w:themeColor="text1"/>
              </w:rPr>
              <w:t>- Hội Nông dân tỉnh;</w:t>
            </w:r>
          </w:p>
          <w:p w14:paraId="11DB5A43" w14:textId="77777777" w:rsidR="002C4700" w:rsidRDefault="00DD6115" w:rsidP="00E4418D">
            <w:pPr>
              <w:jc w:val="both"/>
              <w:rPr>
                <w:color w:val="000000" w:themeColor="text1"/>
              </w:rPr>
            </w:pPr>
            <w:r>
              <w:rPr>
                <w:color w:val="000000" w:themeColor="text1"/>
              </w:rPr>
              <w:t xml:space="preserve">- </w:t>
            </w:r>
            <w:r w:rsidR="001A275D">
              <w:rPr>
                <w:color w:val="000000" w:themeColor="text1"/>
              </w:rPr>
              <w:t>Uỷ ban nhân dân</w:t>
            </w:r>
            <w:r>
              <w:rPr>
                <w:color w:val="000000" w:themeColor="text1"/>
              </w:rPr>
              <w:t xml:space="preserve"> huyện Thoại Sơn;</w:t>
            </w:r>
          </w:p>
          <w:p w14:paraId="0AB730DC" w14:textId="77777777" w:rsidR="004B24FE" w:rsidRDefault="004B24FE" w:rsidP="00E4418D">
            <w:pPr>
              <w:jc w:val="both"/>
              <w:rPr>
                <w:color w:val="000000" w:themeColor="text1"/>
              </w:rPr>
            </w:pPr>
            <w:r>
              <w:rPr>
                <w:color w:val="000000" w:themeColor="text1"/>
              </w:rPr>
              <w:t>- Tập Đoàn Lộc Trời;</w:t>
            </w:r>
          </w:p>
          <w:p w14:paraId="583678FC" w14:textId="285EED54" w:rsidR="004B24FE" w:rsidRDefault="004B24FE" w:rsidP="00E4418D">
            <w:pPr>
              <w:jc w:val="both"/>
              <w:rPr>
                <w:color w:val="000000" w:themeColor="text1"/>
              </w:rPr>
            </w:pPr>
            <w:r>
              <w:rPr>
                <w:color w:val="000000" w:themeColor="text1"/>
              </w:rPr>
              <w:t>- Công ty TNHH MTV lương thực Thoại Sơn.</w:t>
            </w:r>
          </w:p>
        </w:tc>
      </w:tr>
    </w:tbl>
    <w:p w14:paraId="1AC9009E" w14:textId="77777777" w:rsidR="00D46A47" w:rsidRDefault="00D46A47" w:rsidP="00D47164">
      <w:pPr>
        <w:spacing w:before="60" w:after="60"/>
        <w:ind w:firstLine="709"/>
        <w:jc w:val="both"/>
      </w:pPr>
    </w:p>
    <w:p w14:paraId="50868EC1" w14:textId="7F4F54E7" w:rsidR="00CD3065" w:rsidRDefault="00CD3065" w:rsidP="002C4700">
      <w:pPr>
        <w:spacing w:before="120" w:after="120"/>
        <w:ind w:firstLine="720"/>
        <w:jc w:val="both"/>
      </w:pPr>
      <w:r>
        <w:t>Căn cứ Quyết định</w:t>
      </w:r>
      <w:r w:rsidR="00BC6154">
        <w:t xml:space="preserve"> số 2890/QĐ-</w:t>
      </w:r>
      <w:r w:rsidR="00B35261">
        <w:t>BNN</w:t>
      </w:r>
      <w:r w:rsidR="00BC6154">
        <w:t>-VPDP ngày 30/6/2021 của Bộ Nông nghiệp và PTNT về việc Phệ duyệt kết quá đánh giá, phân hạng sản phẩm Chương trình Mỗi xã một sản phẩm (OCOP) cấp Quốc gia năm 2020;</w:t>
      </w:r>
    </w:p>
    <w:p w14:paraId="2D04DAD7" w14:textId="2A9CA5A3" w:rsidR="00D47164" w:rsidRDefault="00D47BE8" w:rsidP="002C4700">
      <w:pPr>
        <w:spacing w:before="120" w:after="120"/>
        <w:ind w:firstLine="720"/>
        <w:jc w:val="both"/>
      </w:pPr>
      <w:r>
        <w:t>Căn cứ</w:t>
      </w:r>
      <w:r w:rsidR="00D47164">
        <w:t xml:space="preserve"> </w:t>
      </w:r>
      <w:r w:rsidR="00121C8A">
        <w:t>C</w:t>
      </w:r>
      <w:r w:rsidR="00D47164" w:rsidRPr="00D42F90">
        <w:t xml:space="preserve">ông văn số 1497/BNN-VPĐP </w:t>
      </w:r>
      <w:r w:rsidR="00D47164">
        <w:t xml:space="preserve">ngày 04/3/2024 của </w:t>
      </w:r>
      <w:r w:rsidR="00D47164" w:rsidRPr="00D42F90">
        <w:t xml:space="preserve">Bộ Nông nghiệp và </w:t>
      </w:r>
      <w:r w:rsidR="00BC6154">
        <w:t>PTNT</w:t>
      </w:r>
      <w:r w:rsidR="00D47164" w:rsidRPr="00E574F6">
        <w:t xml:space="preserve"> </w:t>
      </w:r>
      <w:r w:rsidR="00D47164">
        <w:t>v</w:t>
      </w:r>
      <w:r w:rsidR="00D47164" w:rsidRPr="00E902B1">
        <w:t xml:space="preserve">ề việc </w:t>
      </w:r>
      <w:r w:rsidR="00D47164" w:rsidRPr="00D42F90">
        <w:t>thông báo và hướng dẫn đánh giá phân hạng lại sản phẩm OCOP 05 sao năm 2020</w:t>
      </w:r>
      <w:r w:rsidR="00367A1D">
        <w:t>;</w:t>
      </w:r>
    </w:p>
    <w:p w14:paraId="4360ABCF" w14:textId="460B1437" w:rsidR="00367A1D" w:rsidRDefault="00367A1D" w:rsidP="002C4700">
      <w:pPr>
        <w:spacing w:before="120" w:after="120"/>
        <w:ind w:firstLine="720"/>
        <w:jc w:val="both"/>
      </w:pPr>
      <w:r>
        <w:t xml:space="preserve">Căn cứ </w:t>
      </w:r>
      <w:r w:rsidR="00121C8A">
        <w:t>C</w:t>
      </w:r>
      <w:r>
        <w:t>ông văn số</w:t>
      </w:r>
      <w:r w:rsidR="00D46A47">
        <w:t xml:space="preserve"> 1118/VPUBND-KTN ngày 11/3/2024 của </w:t>
      </w:r>
      <w:r w:rsidR="00CD3065">
        <w:t xml:space="preserve">Văn phòng </w:t>
      </w:r>
      <w:r w:rsidR="00D46A47">
        <w:t>UBND tỉnh về việc thông báo và hướng dẫn đánh giá, phân hạng lại sản phẩm OCOP 5 sao.</w:t>
      </w:r>
    </w:p>
    <w:p w14:paraId="3BB17B42" w14:textId="42F88313" w:rsidR="00121C8A" w:rsidRDefault="0004348A" w:rsidP="002C4700">
      <w:pPr>
        <w:spacing w:before="120" w:after="120"/>
        <w:ind w:firstLine="720"/>
        <w:jc w:val="both"/>
        <w:rPr>
          <w:color w:val="000000" w:themeColor="text1"/>
        </w:rPr>
      </w:pPr>
      <w:r w:rsidRPr="00E523EF">
        <w:rPr>
          <w:spacing w:val="-4"/>
          <w:lang w:val="vi-VN"/>
        </w:rPr>
        <w:t>Thực hiện chỉ đạo của UBND tỉnh, Thường trực Ban Chỉ đạo các Chương trình MTQG tỉnh</w:t>
      </w:r>
      <w:r w:rsidRPr="00E523EF">
        <w:rPr>
          <w:color w:val="000000" w:themeColor="text1"/>
        </w:rPr>
        <w:t xml:space="preserve"> trong việc </w:t>
      </w:r>
      <w:r w:rsidR="00C77ADD">
        <w:rPr>
          <w:color w:val="000000" w:themeColor="text1"/>
        </w:rPr>
        <w:t xml:space="preserve">triển khai thực hiện công tác </w:t>
      </w:r>
      <w:r w:rsidRPr="00E523EF">
        <w:rPr>
          <w:color w:val="000000" w:themeColor="text1"/>
        </w:rPr>
        <w:t xml:space="preserve">đánh giá </w:t>
      </w:r>
      <w:r w:rsidR="00121C8A">
        <w:rPr>
          <w:color w:val="000000" w:themeColor="text1"/>
        </w:rPr>
        <w:t>đánh giá, phân hạng lại đối với các sản phẩm đạt chứng nhận “Sản phẩm OCOP 5 sao - cấp Quốc gia” năm 2020 trên địa bàn tỉnh An Giang</w:t>
      </w:r>
      <w:r w:rsidR="00C77ADD">
        <w:rPr>
          <w:color w:val="000000" w:themeColor="text1"/>
        </w:rPr>
        <w:t xml:space="preserve"> theo thông báo và hướng dẫn của Bộ Nông nghiệp và PTNT. Sở Nông nghiệp và PTNT tỉnh An Giang </w:t>
      </w:r>
      <w:r w:rsidR="00C77ADD">
        <w:rPr>
          <w:bCs/>
          <w:color w:val="000000"/>
          <w:lang w:val="vi-VN"/>
        </w:rPr>
        <w:t>(</w:t>
      </w:r>
      <w:r w:rsidR="00C77ADD" w:rsidRPr="00D95CDF">
        <w:rPr>
          <w:bCs/>
          <w:i/>
          <w:iCs/>
          <w:color w:val="000000"/>
          <w:lang w:val="vi-VN"/>
        </w:rPr>
        <w:t xml:space="preserve">Cơ quan </w:t>
      </w:r>
      <w:r w:rsidR="00C77ADD">
        <w:rPr>
          <w:bCs/>
          <w:i/>
          <w:iCs/>
          <w:color w:val="000000"/>
        </w:rPr>
        <w:t>thường trực</w:t>
      </w:r>
      <w:r w:rsidR="00C77ADD" w:rsidRPr="00D95CDF">
        <w:rPr>
          <w:bCs/>
          <w:i/>
          <w:iCs/>
          <w:color w:val="000000"/>
          <w:lang w:val="vi-VN"/>
        </w:rPr>
        <w:t xml:space="preserve"> triển khai thực hiện Chương trình OCOP</w:t>
      </w:r>
      <w:r w:rsidR="00C77ADD">
        <w:rPr>
          <w:bCs/>
          <w:i/>
          <w:iCs/>
          <w:color w:val="000000"/>
        </w:rPr>
        <w:t>)</w:t>
      </w:r>
      <w:r w:rsidR="00C77ADD">
        <w:rPr>
          <w:color w:val="000000" w:themeColor="text1"/>
        </w:rPr>
        <w:t xml:space="preserve"> thông tin đến các đơn vị có liên quan một số nội dung như sau:</w:t>
      </w:r>
    </w:p>
    <w:p w14:paraId="10B6FD56" w14:textId="5EE53A47" w:rsidR="00C77ADD" w:rsidRPr="00C77ADD" w:rsidRDefault="00C77ADD" w:rsidP="002C4700">
      <w:pPr>
        <w:spacing w:before="120" w:after="120"/>
        <w:ind w:firstLine="720"/>
        <w:jc w:val="both"/>
        <w:rPr>
          <w:b/>
          <w:bCs/>
        </w:rPr>
      </w:pPr>
      <w:r w:rsidRPr="00C77ADD">
        <w:rPr>
          <w:b/>
          <w:bCs/>
        </w:rPr>
        <w:t xml:space="preserve">1. Về sản phẩm đạt chứng nhận Sản phẩm OCOP 5 sao và thời gian </w:t>
      </w:r>
      <w:r w:rsidR="006F0AD2">
        <w:rPr>
          <w:b/>
          <w:bCs/>
        </w:rPr>
        <w:t>triển khai thực hiện</w:t>
      </w:r>
    </w:p>
    <w:p w14:paraId="39A6991B" w14:textId="51D897FE" w:rsidR="00C77ADD" w:rsidRDefault="00C77ADD" w:rsidP="002C4700">
      <w:pPr>
        <w:spacing w:before="120" w:after="120"/>
        <w:ind w:firstLine="720"/>
        <w:jc w:val="both"/>
      </w:pPr>
      <w:r>
        <w:t xml:space="preserve">- </w:t>
      </w:r>
      <w:r w:rsidR="00EB2004">
        <w:t xml:space="preserve">Có 02 sản phẩm OCOP 5 sao - cấp Quốc gia thuộc Công ty TNHH Một thành viên lương thực Thoại Sơn - Tập Đoàn Lộc </w:t>
      </w:r>
      <w:r w:rsidR="004B24FE">
        <w:t>T</w:t>
      </w:r>
      <w:r w:rsidR="00EB2004">
        <w:t>rời được Bộ Nông nghiệp và PTNT công nhận vào năm 2020 theo Quyết định số số 2890/QĐ-</w:t>
      </w:r>
      <w:r w:rsidR="00B35261">
        <w:t>BNN</w:t>
      </w:r>
      <w:r w:rsidR="00EB2004">
        <w:t>-VPDP ngày 30/6/2021, cụ thể như sau:</w:t>
      </w:r>
    </w:p>
    <w:p w14:paraId="6C54C7B8" w14:textId="09F092AC" w:rsidR="00EB2004" w:rsidRDefault="00EB2004" w:rsidP="002C4700">
      <w:pPr>
        <w:spacing w:before="120" w:after="120"/>
        <w:ind w:firstLine="720"/>
        <w:jc w:val="both"/>
      </w:pPr>
      <w:r>
        <w:t>+ Sản phẩm Gạo thơm đặc sản Thiên Vương;</w:t>
      </w:r>
    </w:p>
    <w:p w14:paraId="0774D308" w14:textId="34E9E966" w:rsidR="00EB2004" w:rsidRDefault="00EB2004" w:rsidP="002C4700">
      <w:pPr>
        <w:spacing w:before="120" w:after="120"/>
        <w:ind w:firstLine="720"/>
        <w:jc w:val="both"/>
      </w:pPr>
      <w:r>
        <w:t>+ Sản phẩm Gạo ngon tiến Vua Tiên nữ.</w:t>
      </w:r>
    </w:p>
    <w:p w14:paraId="3D5005E8" w14:textId="19C01F44" w:rsidR="00B35261" w:rsidRDefault="00B35261" w:rsidP="002C4700">
      <w:pPr>
        <w:spacing w:before="120" w:after="120"/>
        <w:ind w:firstLine="720"/>
        <w:jc w:val="both"/>
        <w:rPr>
          <w:i/>
          <w:iCs/>
        </w:rPr>
      </w:pPr>
      <w:r>
        <w:lastRenderedPageBreak/>
        <w:t xml:space="preserve">- Thời gian hết hiệu lực công nhận: vào ngày 19/6/2024 </w:t>
      </w:r>
      <w:r w:rsidRPr="0005166F">
        <w:rPr>
          <w:i/>
          <w:iCs/>
        </w:rPr>
        <w:t>(</w:t>
      </w:r>
      <w:r w:rsidR="0005166F" w:rsidRPr="0005166F">
        <w:rPr>
          <w:i/>
          <w:iCs/>
        </w:rPr>
        <w:t>theo quy định tại Quyết định số 1048/QĐ-TTg ngày 21/8/2019 và Quyết định số 148/QĐ-TTg ngày 24/2/2023 của Thủ tướng Chính phủ)</w:t>
      </w:r>
      <w:r w:rsidR="00871156">
        <w:rPr>
          <w:i/>
          <w:iCs/>
        </w:rPr>
        <w:t>;</w:t>
      </w:r>
    </w:p>
    <w:p w14:paraId="0A6D6510" w14:textId="1C6A498E" w:rsidR="00871156" w:rsidRDefault="00871156" w:rsidP="002C4700">
      <w:pPr>
        <w:spacing w:before="120" w:after="120"/>
        <w:ind w:firstLine="720"/>
        <w:jc w:val="both"/>
        <w:rPr>
          <w:i/>
          <w:iCs/>
        </w:rPr>
      </w:pPr>
      <w:r>
        <w:t>- Thời gian hoàn chỉnh hồ sơ</w:t>
      </w:r>
      <w:r w:rsidR="001909EB">
        <w:t>, thủ tục đánh giá</w:t>
      </w:r>
      <w:r>
        <w:t xml:space="preserve"> cấp tỉnh và các nội dung liên quan gửi về Bộ Nông nghiệp và </w:t>
      </w:r>
      <w:r w:rsidRPr="00871156">
        <w:t xml:space="preserve">PTNT trước ngày </w:t>
      </w:r>
      <w:r w:rsidR="00643EC7">
        <w:t>30</w:t>
      </w:r>
      <w:r w:rsidRPr="00871156">
        <w:t>/4/2024.</w:t>
      </w:r>
    </w:p>
    <w:p w14:paraId="0A135871" w14:textId="5DCF9509" w:rsidR="0005166F" w:rsidRPr="0005166F" w:rsidRDefault="0005166F" w:rsidP="002C4700">
      <w:pPr>
        <w:spacing w:before="120" w:after="120"/>
        <w:ind w:firstLine="720"/>
        <w:jc w:val="both"/>
        <w:rPr>
          <w:b/>
          <w:bCs/>
        </w:rPr>
      </w:pPr>
      <w:r w:rsidRPr="0005166F">
        <w:rPr>
          <w:b/>
          <w:bCs/>
        </w:rPr>
        <w:t>2. Về công tác hướng dẫn việc đăng ký đánh giá, công nhận lại</w:t>
      </w:r>
    </w:p>
    <w:p w14:paraId="200A795D" w14:textId="0005BC63" w:rsidR="0005166F" w:rsidRDefault="0005166F" w:rsidP="002C4700">
      <w:pPr>
        <w:spacing w:before="120" w:after="120"/>
        <w:ind w:firstLine="720"/>
        <w:jc w:val="both"/>
      </w:pPr>
      <w:r>
        <w:t>- Sở Nông nghiệp và PTNT tỉnh An Giang phối hợp với UBND huyện Thoại Sơn thông báo đến Chủ thể kinh tế (</w:t>
      </w:r>
      <w:r w:rsidRPr="00655138">
        <w:rPr>
          <w:i/>
          <w:iCs/>
        </w:rPr>
        <w:t>Công ty TNHH Một thành viên lương thực Thoại Sơn</w:t>
      </w:r>
      <w:r>
        <w:t>)</w:t>
      </w:r>
      <w:r w:rsidR="00655138">
        <w:t xml:space="preserve"> được biết và hướng dẫn Chủ thể kinh tế nghiên cứu, hoàn thiện hồ sơ đăng ký đánh giá, phân hạng lại sản phẩm OCOP 5 sao - cấp Quốc gia (</w:t>
      </w:r>
      <w:r w:rsidR="00655138" w:rsidRPr="00655138">
        <w:rPr>
          <w:i/>
          <w:iCs/>
        </w:rPr>
        <w:t>nếu Chủ thể kinh tế có nhu cầu</w:t>
      </w:r>
      <w:r w:rsidR="00655138">
        <w:t>);</w:t>
      </w:r>
    </w:p>
    <w:p w14:paraId="43D43B83" w14:textId="774D9C22" w:rsidR="00D63BF7" w:rsidRDefault="00655138" w:rsidP="00655138">
      <w:pPr>
        <w:spacing w:before="120" w:after="120"/>
        <w:ind w:firstLine="720"/>
        <w:jc w:val="both"/>
      </w:pPr>
      <w:r>
        <w:t xml:space="preserve">- </w:t>
      </w:r>
      <w:r w:rsidR="00D63BF7" w:rsidRPr="00D63BF7">
        <w:t xml:space="preserve">Trình tự, thủ tục đăng ký đánh giá, phân hạng lại sản phẩm thực hiện theo quy </w:t>
      </w:r>
      <w:r w:rsidR="007D4786">
        <w:t>tại</w:t>
      </w:r>
      <w:r w:rsidR="00D63BF7" w:rsidRPr="00D63BF7">
        <w:t xml:space="preserve"> Quyết định số 148/QĐ-TTg ngày 24/02/2023 của Thủ tướng Chính phủ, cụ thể như sau</w:t>
      </w:r>
      <w:r w:rsidR="00D63BF7">
        <w:t>:</w:t>
      </w:r>
    </w:p>
    <w:p w14:paraId="694D57B8" w14:textId="65FC53B3" w:rsidR="002C4EDB" w:rsidRDefault="00655138" w:rsidP="002C4700">
      <w:pPr>
        <w:pStyle w:val="NormalWeb"/>
        <w:shd w:val="clear" w:color="auto" w:fill="FFFFFF"/>
        <w:spacing w:before="120" w:beforeAutospacing="0" w:after="120" w:afterAutospacing="0"/>
        <w:ind w:firstLine="720"/>
        <w:jc w:val="both"/>
        <w:rPr>
          <w:sz w:val="28"/>
          <w:szCs w:val="28"/>
        </w:rPr>
      </w:pPr>
      <w:r>
        <w:rPr>
          <w:sz w:val="28"/>
          <w:szCs w:val="28"/>
        </w:rPr>
        <w:t>+</w:t>
      </w:r>
      <w:r w:rsidR="002C4EDB" w:rsidRPr="002C4EDB">
        <w:rPr>
          <w:sz w:val="28"/>
          <w:szCs w:val="28"/>
        </w:rPr>
        <w:t xml:space="preserve"> </w:t>
      </w:r>
      <w:r w:rsidR="0080761C">
        <w:rPr>
          <w:sz w:val="28"/>
          <w:szCs w:val="28"/>
        </w:rPr>
        <w:t>Chủ thể kinh tế</w:t>
      </w:r>
      <w:r w:rsidR="002C4EDB" w:rsidRPr="002C4EDB">
        <w:rPr>
          <w:sz w:val="28"/>
          <w:szCs w:val="28"/>
        </w:rPr>
        <w:t xml:space="preserve"> chuẩn bị hồ sơ đề nghị công nhận lại sản phẩm theo quy định tại khoản b, mục 7, Phụ lục 2 Quyết định số 148/QĐ-TTg</w:t>
      </w:r>
      <w:r w:rsidR="00A31AEB" w:rsidRPr="00A31AEB">
        <w:rPr>
          <w:sz w:val="28"/>
          <w:szCs w:val="28"/>
        </w:rPr>
        <w:t xml:space="preserve"> </w:t>
      </w:r>
      <w:r w:rsidR="00A31AEB" w:rsidRPr="00D63BF7">
        <w:rPr>
          <w:sz w:val="28"/>
          <w:szCs w:val="28"/>
        </w:rPr>
        <w:t>ngày 24/02/2023 của Thủ tướng Chính phủ</w:t>
      </w:r>
      <w:r w:rsidR="002C4EDB" w:rsidRPr="002C4EDB">
        <w:rPr>
          <w:sz w:val="28"/>
          <w:szCs w:val="28"/>
        </w:rPr>
        <w:t>. Hồ sơ được rà soát theo các tiêu chí tại Quyết định số 148/QĐ-TTg</w:t>
      </w:r>
      <w:r w:rsidR="002C4EDB">
        <w:rPr>
          <w:sz w:val="28"/>
          <w:szCs w:val="28"/>
        </w:rPr>
        <w:t xml:space="preserve"> </w:t>
      </w:r>
      <w:r w:rsidR="00A31AEB">
        <w:rPr>
          <w:sz w:val="28"/>
          <w:szCs w:val="28"/>
        </w:rPr>
        <w:t xml:space="preserve">ngày 24/02/2023 </w:t>
      </w:r>
      <w:r w:rsidR="002C4EDB">
        <w:rPr>
          <w:sz w:val="28"/>
          <w:szCs w:val="28"/>
        </w:rPr>
        <w:t>của Thủ tướng Chính phủ</w:t>
      </w:r>
      <w:r w:rsidR="0080761C">
        <w:rPr>
          <w:sz w:val="28"/>
          <w:szCs w:val="28"/>
        </w:rPr>
        <w:t>;</w:t>
      </w:r>
    </w:p>
    <w:p w14:paraId="653CD4F9" w14:textId="695B77D4" w:rsidR="00F716D9" w:rsidRDefault="0080761C" w:rsidP="0080761C">
      <w:pPr>
        <w:spacing w:before="120" w:after="120"/>
        <w:ind w:firstLine="720"/>
        <w:jc w:val="both"/>
      </w:pPr>
      <w:r>
        <w:t>+</w:t>
      </w:r>
      <w:r w:rsidR="002C4EDB" w:rsidRPr="002C4EDB">
        <w:t xml:space="preserve"> Sau khi nhận được hồ sơ đăng ký của chủ thể, </w:t>
      </w:r>
      <w:r>
        <w:t xml:space="preserve">Sở Nông nghiệp và PTNT sẽ phối hợp với UBND huyện Thoại Sơn </w:t>
      </w:r>
      <w:r w:rsidR="00F716D9">
        <w:t>tổ chức kiểm tra thực tế tại cơ sở về việc duy trì, phát triển sản phẩm OCOP; phát triển nguyên liệu, liên kết, chất lượng và chấp hành các quy định hiện hành của Chương trình (</w:t>
      </w:r>
      <w:r w:rsidR="00F716D9" w:rsidRPr="0080761C">
        <w:rPr>
          <w:i/>
          <w:iCs/>
        </w:rPr>
        <w:t>nếu cần thiết</w:t>
      </w:r>
      <w:r w:rsidR="00F716D9">
        <w:t>). Đặc biệt, xác nhận một số nội dung về: Việc duy trì sản xuất, kinh doanh sản phẩm đã được công nhận OCOP của các chủ thể; sử dụng bao bì, nhãn mác đã đăng ký; sử dụng thường xuyên dấu hiệu, biểu trưng OCOP trên sản phẩm và các hoạt động quảng bá, xúc tiến thương mại sản phẩm</w:t>
      </w:r>
    </w:p>
    <w:p w14:paraId="2EBF6F6B" w14:textId="776BBD5C" w:rsidR="00F716D9" w:rsidRDefault="0080761C" w:rsidP="002C4700">
      <w:pPr>
        <w:pStyle w:val="NormalWeb"/>
        <w:shd w:val="clear" w:color="auto" w:fill="FFFFFF"/>
        <w:spacing w:before="120" w:beforeAutospacing="0" w:after="120" w:afterAutospacing="0"/>
        <w:ind w:firstLine="720"/>
        <w:jc w:val="both"/>
        <w:rPr>
          <w:sz w:val="28"/>
          <w:szCs w:val="28"/>
        </w:rPr>
      </w:pPr>
      <w:r>
        <w:rPr>
          <w:sz w:val="28"/>
          <w:szCs w:val="28"/>
        </w:rPr>
        <w:t>+ UBND huyện Thoại Sơn</w:t>
      </w:r>
      <w:r w:rsidR="00F716D9" w:rsidRPr="00F716D9">
        <w:rPr>
          <w:sz w:val="28"/>
          <w:szCs w:val="28"/>
        </w:rPr>
        <w:t xml:space="preserve"> </w:t>
      </w:r>
      <w:r w:rsidR="00A31AEB">
        <w:rPr>
          <w:sz w:val="28"/>
          <w:szCs w:val="28"/>
        </w:rPr>
        <w:t>t</w:t>
      </w:r>
      <w:r w:rsidR="00F716D9" w:rsidRPr="00F716D9">
        <w:rPr>
          <w:sz w:val="28"/>
          <w:szCs w:val="28"/>
        </w:rPr>
        <w:t xml:space="preserve">ổ chức Họp hội đồng đánh giá, phân hạng lại sản phẩm </w:t>
      </w:r>
      <w:r w:rsidR="00F716D9">
        <w:rPr>
          <w:sz w:val="28"/>
          <w:szCs w:val="28"/>
        </w:rPr>
        <w:t>OCOP cấp huyện</w:t>
      </w:r>
      <w:r w:rsidR="00F716D9" w:rsidRPr="00F716D9">
        <w:rPr>
          <w:sz w:val="28"/>
          <w:szCs w:val="28"/>
        </w:rPr>
        <w:t xml:space="preserve"> theo quy định tại Quyết định số 148/QĐ-TTg </w:t>
      </w:r>
      <w:r w:rsidR="00A31AEB" w:rsidRPr="00D63BF7">
        <w:rPr>
          <w:sz w:val="28"/>
          <w:szCs w:val="28"/>
        </w:rPr>
        <w:t>ngày 24/02/2023 của Thủ tướng Chính phủ</w:t>
      </w:r>
      <w:r w:rsidR="00A31AEB" w:rsidRPr="00F716D9">
        <w:rPr>
          <w:sz w:val="28"/>
          <w:szCs w:val="28"/>
        </w:rPr>
        <w:t xml:space="preserve"> </w:t>
      </w:r>
      <w:r w:rsidR="00F716D9" w:rsidRPr="00F716D9">
        <w:rPr>
          <w:sz w:val="28"/>
          <w:szCs w:val="28"/>
        </w:rPr>
        <w:t>và Hướng dẫn số 08/HD-SNNPTNT của Sở Nông nghiệp và PTNT;</w:t>
      </w:r>
    </w:p>
    <w:p w14:paraId="15488A54" w14:textId="4A61EAD6" w:rsidR="00F716D9" w:rsidRDefault="00E4418D" w:rsidP="002C4700">
      <w:pPr>
        <w:pStyle w:val="NormalWeb"/>
        <w:shd w:val="clear" w:color="auto" w:fill="FFFFFF"/>
        <w:spacing w:before="120" w:beforeAutospacing="0" w:after="120" w:afterAutospacing="0"/>
        <w:ind w:firstLine="720"/>
        <w:jc w:val="both"/>
        <w:rPr>
          <w:sz w:val="28"/>
          <w:szCs w:val="28"/>
        </w:rPr>
      </w:pPr>
      <w:r>
        <w:rPr>
          <w:sz w:val="28"/>
          <w:szCs w:val="28"/>
        </w:rPr>
        <w:t>+</w:t>
      </w:r>
      <w:r w:rsidR="00F716D9" w:rsidRPr="00464BE8">
        <w:rPr>
          <w:sz w:val="28"/>
          <w:szCs w:val="28"/>
        </w:rPr>
        <w:t xml:space="preserve"> </w:t>
      </w:r>
      <w:r w:rsidR="00464BE8" w:rsidRPr="00464BE8">
        <w:rPr>
          <w:sz w:val="28"/>
          <w:szCs w:val="28"/>
        </w:rPr>
        <w:t xml:space="preserve">Căn cứ kết quả đánh giá và đề nghị của Hội đồng đánh giá, phân hạng OCOP </w:t>
      </w:r>
      <w:r w:rsidR="00464BE8">
        <w:rPr>
          <w:sz w:val="28"/>
          <w:szCs w:val="28"/>
        </w:rPr>
        <w:t>huyện</w:t>
      </w:r>
      <w:r w:rsidR="00A31AEB">
        <w:rPr>
          <w:sz w:val="28"/>
          <w:szCs w:val="28"/>
        </w:rPr>
        <w:t xml:space="preserve"> Thoại Sơn</w:t>
      </w:r>
      <w:r w:rsidR="000A4C99">
        <w:rPr>
          <w:sz w:val="28"/>
          <w:szCs w:val="28"/>
        </w:rPr>
        <w:t xml:space="preserve"> nếu các sản phẩm đạt từ 90 điểm trở lên</w:t>
      </w:r>
      <w:r w:rsidR="007D4786">
        <w:rPr>
          <w:sz w:val="28"/>
          <w:szCs w:val="28"/>
        </w:rPr>
        <w:t xml:space="preserve">; </w:t>
      </w:r>
      <w:r w:rsidR="00464BE8" w:rsidRPr="00464BE8">
        <w:rPr>
          <w:sz w:val="28"/>
          <w:szCs w:val="28"/>
        </w:rPr>
        <w:t xml:space="preserve">Ủy ban nhân dân </w:t>
      </w:r>
      <w:r w:rsidR="00464BE8">
        <w:rPr>
          <w:sz w:val="28"/>
          <w:szCs w:val="28"/>
        </w:rPr>
        <w:t>huyện</w:t>
      </w:r>
      <w:r w:rsidR="00490E52">
        <w:rPr>
          <w:sz w:val="28"/>
          <w:szCs w:val="28"/>
        </w:rPr>
        <w:t xml:space="preserve"> Thoại Sơn</w:t>
      </w:r>
      <w:r w:rsidR="00464BE8" w:rsidRPr="00464BE8">
        <w:rPr>
          <w:sz w:val="28"/>
          <w:szCs w:val="28"/>
        </w:rPr>
        <w:t xml:space="preserve"> có văn bản gửi</w:t>
      </w:r>
      <w:r w:rsidR="00464BE8">
        <w:rPr>
          <w:sz w:val="28"/>
          <w:szCs w:val="28"/>
        </w:rPr>
        <w:t xml:space="preserve"> Sở </w:t>
      </w:r>
      <w:r w:rsidR="00464BE8" w:rsidRPr="00464BE8">
        <w:rPr>
          <w:sz w:val="28"/>
          <w:szCs w:val="28"/>
        </w:rPr>
        <w:t>Nông nghiệp và Phát triển nông thôn</w:t>
      </w:r>
      <w:r w:rsidR="00464BE8">
        <w:rPr>
          <w:sz w:val="28"/>
          <w:szCs w:val="28"/>
        </w:rPr>
        <w:t xml:space="preserve"> </w:t>
      </w:r>
      <w:r w:rsidR="00464BE8" w:rsidRPr="00464BE8">
        <w:rPr>
          <w:i/>
          <w:iCs/>
          <w:sz w:val="28"/>
          <w:szCs w:val="28"/>
        </w:rPr>
        <w:t>(Thông qua Văn phòng Điều ph</w:t>
      </w:r>
      <w:r w:rsidR="00464BE8">
        <w:rPr>
          <w:i/>
          <w:iCs/>
          <w:sz w:val="28"/>
          <w:szCs w:val="28"/>
        </w:rPr>
        <w:t>ối</w:t>
      </w:r>
      <w:r w:rsidR="00464BE8" w:rsidRPr="00464BE8">
        <w:rPr>
          <w:i/>
          <w:iCs/>
          <w:sz w:val="28"/>
          <w:szCs w:val="28"/>
        </w:rPr>
        <w:t xml:space="preserve"> xây dựng nông thôn mới tỉnh) </w:t>
      </w:r>
      <w:r w:rsidR="00464BE8" w:rsidRPr="00464BE8">
        <w:rPr>
          <w:sz w:val="28"/>
          <w:szCs w:val="28"/>
        </w:rPr>
        <w:t>đề nghị đăng ký đánh giá, phân hạng lại sản phẩm OCOP cấp quốc gia</w:t>
      </w:r>
      <w:r w:rsidR="00490E52">
        <w:rPr>
          <w:sz w:val="28"/>
          <w:szCs w:val="28"/>
        </w:rPr>
        <w:t xml:space="preserve">, bao </w:t>
      </w:r>
      <w:r w:rsidR="00464BE8" w:rsidRPr="00464BE8">
        <w:rPr>
          <w:sz w:val="28"/>
          <w:szCs w:val="28"/>
        </w:rPr>
        <w:t>gồm: 01 bản cứng (bản gốc) và 01 bản scan</w:t>
      </w:r>
      <w:r w:rsidR="00464BE8">
        <w:rPr>
          <w:sz w:val="28"/>
          <w:szCs w:val="28"/>
        </w:rPr>
        <w:t>.</w:t>
      </w:r>
    </w:p>
    <w:p w14:paraId="651CADB3" w14:textId="5594D3F4" w:rsidR="00A31AEB" w:rsidRDefault="00E4418D" w:rsidP="002C4700">
      <w:pPr>
        <w:pStyle w:val="NormalWeb"/>
        <w:shd w:val="clear" w:color="auto" w:fill="FFFFFF"/>
        <w:spacing w:before="120" w:beforeAutospacing="0" w:after="120" w:afterAutospacing="0"/>
        <w:ind w:firstLine="720"/>
        <w:jc w:val="both"/>
        <w:rPr>
          <w:sz w:val="28"/>
          <w:szCs w:val="28"/>
        </w:rPr>
      </w:pPr>
      <w:r>
        <w:rPr>
          <w:sz w:val="28"/>
          <w:szCs w:val="28"/>
        </w:rPr>
        <w:t>+</w:t>
      </w:r>
      <w:r w:rsidR="00A31AEB">
        <w:rPr>
          <w:sz w:val="28"/>
          <w:szCs w:val="28"/>
        </w:rPr>
        <w:t xml:space="preserve"> Sau khi nhận được đề nghị của UBND huyện Thoại Sơn, Sở Nông nghiệp và PTNT sẽ phối hợp với các Sở, ngành tỉnh có liên thực hiện các nội dung liên quan đến công tác đánh giá, phân hạng theo quy định và báo cáo UBND tỉnh xem xét.</w:t>
      </w:r>
    </w:p>
    <w:p w14:paraId="3BC8FEAD" w14:textId="49376E67" w:rsidR="00762460" w:rsidRPr="00762460" w:rsidRDefault="00762460" w:rsidP="002C4700">
      <w:pPr>
        <w:pStyle w:val="NormalWeb"/>
        <w:shd w:val="clear" w:color="auto" w:fill="FFFFFF"/>
        <w:spacing w:before="120" w:beforeAutospacing="0" w:after="120" w:afterAutospacing="0"/>
        <w:ind w:firstLine="720"/>
        <w:jc w:val="both"/>
        <w:rPr>
          <w:i/>
          <w:iCs/>
          <w:sz w:val="28"/>
          <w:szCs w:val="28"/>
        </w:rPr>
      </w:pPr>
      <w:r w:rsidRPr="00762460">
        <w:rPr>
          <w:i/>
          <w:iCs/>
          <w:sz w:val="28"/>
          <w:szCs w:val="28"/>
        </w:rPr>
        <w:t>(Các nội dung liên quan theo các Văn bản đính kèm).</w:t>
      </w:r>
    </w:p>
    <w:p w14:paraId="564F0432" w14:textId="656782F9" w:rsidR="00A31AEB" w:rsidRDefault="00E4418D" w:rsidP="002C4700">
      <w:pPr>
        <w:pStyle w:val="NormalWeb"/>
        <w:shd w:val="clear" w:color="auto" w:fill="FFFFFF"/>
        <w:spacing w:before="120" w:beforeAutospacing="0" w:after="120" w:afterAutospacing="0"/>
        <w:ind w:firstLine="720"/>
        <w:jc w:val="both"/>
        <w:rPr>
          <w:sz w:val="28"/>
          <w:szCs w:val="28"/>
        </w:rPr>
      </w:pPr>
      <w:r>
        <w:rPr>
          <w:sz w:val="28"/>
          <w:szCs w:val="28"/>
        </w:rPr>
        <w:lastRenderedPageBreak/>
        <w:t>Trên cơ sở chỉ đạo và các nội dung nêu trên, Sở Nông nghiệp và PTNT đề nghị các đơn vị có liên quan một số nội dung như sau:</w:t>
      </w:r>
    </w:p>
    <w:p w14:paraId="48C7BC0A" w14:textId="0FD41F76" w:rsidR="00CC7C1A" w:rsidRDefault="00CC7C1A" w:rsidP="002C4700">
      <w:pPr>
        <w:pStyle w:val="NormalWeb"/>
        <w:shd w:val="clear" w:color="auto" w:fill="FFFFFF"/>
        <w:spacing w:before="120" w:beforeAutospacing="0" w:after="120" w:afterAutospacing="0"/>
        <w:ind w:firstLine="720"/>
        <w:jc w:val="both"/>
        <w:rPr>
          <w:sz w:val="28"/>
          <w:szCs w:val="28"/>
        </w:rPr>
      </w:pPr>
      <w:r>
        <w:rPr>
          <w:sz w:val="28"/>
          <w:szCs w:val="28"/>
        </w:rPr>
        <w:t>- Các Sở, ngành tỉnh có liên quan:</w:t>
      </w:r>
      <w:r w:rsidR="0035553A">
        <w:rPr>
          <w:sz w:val="28"/>
          <w:szCs w:val="28"/>
        </w:rPr>
        <w:t xml:space="preserve"> hỗ trợ, hướng dẫn thực hiện cập nhật, bổ sung hồ sơ sản phẩm</w:t>
      </w:r>
      <w:r w:rsidR="003F4600">
        <w:rPr>
          <w:sz w:val="28"/>
          <w:szCs w:val="28"/>
        </w:rPr>
        <w:t xml:space="preserve"> thuộc ngành quản lý theo quy định sau khi có đề xuất từ UBND huyện Thoại Sơn và Chủ thể kinh tế;</w:t>
      </w:r>
    </w:p>
    <w:p w14:paraId="57EE2B33" w14:textId="57B2F49F" w:rsidR="00E4418D" w:rsidRDefault="00CC7C1A" w:rsidP="00CD651F">
      <w:pPr>
        <w:pStyle w:val="NormalWeb"/>
        <w:shd w:val="clear" w:color="auto" w:fill="FFFFFF"/>
        <w:spacing w:before="120" w:beforeAutospacing="0" w:after="120" w:afterAutospacing="0"/>
        <w:ind w:firstLine="720"/>
        <w:jc w:val="both"/>
        <w:rPr>
          <w:sz w:val="28"/>
          <w:szCs w:val="28"/>
        </w:rPr>
      </w:pPr>
      <w:r w:rsidRPr="003F4600">
        <w:rPr>
          <w:sz w:val="28"/>
          <w:szCs w:val="28"/>
        </w:rPr>
        <w:t>- UBND huyện Thoại Sơn:</w:t>
      </w:r>
      <w:r w:rsidR="003F4600" w:rsidRPr="003F4600">
        <w:rPr>
          <w:sz w:val="28"/>
          <w:szCs w:val="28"/>
        </w:rPr>
        <w:t xml:space="preserve"> thông báo đến Công ty TNHH Một thành viên lương thực Thoại Sơn</w:t>
      </w:r>
      <w:r w:rsidR="003F4600">
        <w:rPr>
          <w:sz w:val="28"/>
          <w:szCs w:val="28"/>
        </w:rPr>
        <w:t xml:space="preserve"> về các nội dung liên quan đến thời gian hết hiệu lực công nhận của sản phẩm, trình tự, thủ tục để đăng ký đánh giá, phân hạng lại để Chủ thể kinh tế được</w:t>
      </w:r>
      <w:r w:rsidR="00490E52">
        <w:rPr>
          <w:sz w:val="28"/>
          <w:szCs w:val="28"/>
        </w:rPr>
        <w:t xml:space="preserve"> biết</w:t>
      </w:r>
      <w:r w:rsidR="003F4600">
        <w:rPr>
          <w:sz w:val="28"/>
          <w:szCs w:val="28"/>
        </w:rPr>
        <w:t xml:space="preserve"> và triển khai thực hiện nếu có nhu cầu</w:t>
      </w:r>
      <w:r w:rsidR="00490E52">
        <w:rPr>
          <w:sz w:val="28"/>
          <w:szCs w:val="28"/>
        </w:rPr>
        <w:t xml:space="preserve">. </w:t>
      </w:r>
    </w:p>
    <w:p w14:paraId="09709C6C" w14:textId="5C34D452" w:rsidR="00944CA6" w:rsidRPr="003F4600" w:rsidRDefault="00944CA6" w:rsidP="00CD651F">
      <w:pPr>
        <w:pStyle w:val="NormalWeb"/>
        <w:shd w:val="clear" w:color="auto" w:fill="FFFFFF"/>
        <w:spacing w:before="120" w:beforeAutospacing="0" w:after="120" w:afterAutospacing="0"/>
        <w:ind w:firstLine="720"/>
        <w:jc w:val="both"/>
        <w:rPr>
          <w:sz w:val="28"/>
          <w:szCs w:val="28"/>
        </w:rPr>
      </w:pPr>
      <w:r>
        <w:rPr>
          <w:sz w:val="28"/>
          <w:szCs w:val="28"/>
        </w:rPr>
        <w:t>- Tập Đoàn Lộc Trời, Công ty TNHH MTV lương thực Thoại Sơn: rà soát các nội dung nêu trên để có thông tin chính thức về</w:t>
      </w:r>
      <w:r w:rsidR="004E5210">
        <w:rPr>
          <w:sz w:val="28"/>
          <w:szCs w:val="28"/>
        </w:rPr>
        <w:t xml:space="preserve"> cho UBND huyện Thoại Sơn</w:t>
      </w:r>
      <w:r>
        <w:rPr>
          <w:sz w:val="28"/>
          <w:szCs w:val="28"/>
        </w:rPr>
        <w:t xml:space="preserve"> việc đăng ký đánh giá, phân hạng lại đối với 02 sản phẩm đạt chứng nhận OCOP 5 sao (năm 2020)</w:t>
      </w:r>
      <w:r w:rsidR="004E5210">
        <w:rPr>
          <w:sz w:val="28"/>
          <w:szCs w:val="28"/>
        </w:rPr>
        <w:t xml:space="preserve">. </w:t>
      </w:r>
      <w:r w:rsidR="007D4786">
        <w:rPr>
          <w:sz w:val="28"/>
          <w:szCs w:val="28"/>
        </w:rPr>
        <w:t xml:space="preserve">Ngoài ra, </w:t>
      </w:r>
      <w:r w:rsidR="004E5210">
        <w:rPr>
          <w:sz w:val="28"/>
          <w:szCs w:val="28"/>
        </w:rPr>
        <w:t xml:space="preserve">Tập Đoàn Lộc Trời, Công ty TNHH MTV lương thực Thoại Sơn có thể đăng ký </w:t>
      </w:r>
      <w:r w:rsidR="00617A8A">
        <w:rPr>
          <w:sz w:val="28"/>
          <w:szCs w:val="28"/>
        </w:rPr>
        <w:t xml:space="preserve">thêm </w:t>
      </w:r>
      <w:r w:rsidR="004E5210">
        <w:rPr>
          <w:sz w:val="28"/>
          <w:szCs w:val="28"/>
        </w:rPr>
        <w:t>các sản phẩm khác đủ điều kiện theo quy định để</w:t>
      </w:r>
      <w:r w:rsidR="000A4C99">
        <w:rPr>
          <w:sz w:val="28"/>
          <w:szCs w:val="28"/>
        </w:rPr>
        <w:t xml:space="preserve"> tham gia</w:t>
      </w:r>
      <w:r w:rsidR="004E5210">
        <w:rPr>
          <w:sz w:val="28"/>
          <w:szCs w:val="28"/>
        </w:rPr>
        <w:t xml:space="preserve"> đánh giá, phân hạng</w:t>
      </w:r>
      <w:r w:rsidR="007D4786">
        <w:rPr>
          <w:sz w:val="28"/>
          <w:szCs w:val="28"/>
        </w:rPr>
        <w:t>; b</w:t>
      </w:r>
      <w:r w:rsidR="004E5210">
        <w:rPr>
          <w:sz w:val="28"/>
          <w:szCs w:val="28"/>
        </w:rPr>
        <w:t xml:space="preserve">ên cạnh đó, đề nghị cung cấp </w:t>
      </w:r>
      <w:r w:rsidR="000A4C99">
        <w:rPr>
          <w:sz w:val="28"/>
          <w:szCs w:val="28"/>
        </w:rPr>
        <w:t xml:space="preserve">thông tin về </w:t>
      </w:r>
      <w:r w:rsidR="004E5210">
        <w:rPr>
          <w:sz w:val="28"/>
          <w:szCs w:val="28"/>
        </w:rPr>
        <w:t>đầu mối thực hiện để Sở Nông nghiệp và PTNT liên hệ trong quá trình tổ chức thực hiện.</w:t>
      </w:r>
    </w:p>
    <w:p w14:paraId="0FF70995" w14:textId="1C1EEF35" w:rsidR="00464BE8" w:rsidRDefault="00464BE8" w:rsidP="002C4700">
      <w:pPr>
        <w:pStyle w:val="NormalWeb"/>
        <w:shd w:val="clear" w:color="auto" w:fill="FFFFFF"/>
        <w:spacing w:before="120" w:beforeAutospacing="0" w:after="120" w:afterAutospacing="0"/>
        <w:ind w:firstLine="720"/>
        <w:jc w:val="both"/>
        <w:rPr>
          <w:sz w:val="28"/>
          <w:szCs w:val="28"/>
        </w:rPr>
      </w:pPr>
      <w:r w:rsidRPr="00116A7C">
        <w:rPr>
          <w:sz w:val="28"/>
          <w:szCs w:val="28"/>
        </w:rPr>
        <w:t xml:space="preserve">Đề nghị Ủy ban nhân dân huyện </w:t>
      </w:r>
      <w:r w:rsidR="00CC7C1A">
        <w:rPr>
          <w:sz w:val="28"/>
          <w:szCs w:val="28"/>
        </w:rPr>
        <w:t>Thoại Sơn</w:t>
      </w:r>
      <w:r w:rsidR="00617A8A">
        <w:rPr>
          <w:sz w:val="28"/>
          <w:szCs w:val="28"/>
        </w:rPr>
        <w:t>, Công ty TNHH MTV lương thực Thoại Sơn</w:t>
      </w:r>
      <w:r w:rsidR="00CC7C1A">
        <w:rPr>
          <w:sz w:val="28"/>
          <w:szCs w:val="28"/>
        </w:rPr>
        <w:t xml:space="preserve"> hỗ trợ th</w:t>
      </w:r>
      <w:r w:rsidR="00CD651F">
        <w:rPr>
          <w:sz w:val="28"/>
          <w:szCs w:val="28"/>
        </w:rPr>
        <w:t>ực hiện các nội dung nêu trên</w:t>
      </w:r>
      <w:r w:rsidR="004B70B0">
        <w:rPr>
          <w:sz w:val="28"/>
          <w:szCs w:val="28"/>
        </w:rPr>
        <w:t xml:space="preserve"> và</w:t>
      </w:r>
      <w:r w:rsidR="00CD651F">
        <w:rPr>
          <w:sz w:val="28"/>
          <w:szCs w:val="28"/>
        </w:rPr>
        <w:t xml:space="preserve"> </w:t>
      </w:r>
      <w:r w:rsidRPr="00116A7C">
        <w:rPr>
          <w:sz w:val="28"/>
          <w:szCs w:val="28"/>
        </w:rPr>
        <w:t>có văn bản</w:t>
      </w:r>
      <w:r w:rsidR="00116A7C">
        <w:rPr>
          <w:sz w:val="28"/>
          <w:szCs w:val="28"/>
        </w:rPr>
        <w:t xml:space="preserve"> thông tin</w:t>
      </w:r>
      <w:r w:rsidRPr="00116A7C">
        <w:rPr>
          <w:sz w:val="28"/>
          <w:szCs w:val="28"/>
        </w:rPr>
        <w:t xml:space="preserve"> </w:t>
      </w:r>
      <w:r w:rsidR="00CD651F">
        <w:rPr>
          <w:sz w:val="28"/>
          <w:szCs w:val="28"/>
        </w:rPr>
        <w:t xml:space="preserve">về kết quả thực hiện </w:t>
      </w:r>
      <w:r w:rsidRPr="00116A7C">
        <w:rPr>
          <w:sz w:val="28"/>
          <w:szCs w:val="28"/>
        </w:rPr>
        <w:t xml:space="preserve">gửi về Sở Nông nghiệp và </w:t>
      </w:r>
      <w:r w:rsidR="004B70B0">
        <w:rPr>
          <w:sz w:val="28"/>
          <w:szCs w:val="28"/>
        </w:rPr>
        <w:t>PTNT</w:t>
      </w:r>
      <w:r w:rsidRPr="00116A7C">
        <w:rPr>
          <w:sz w:val="28"/>
          <w:szCs w:val="28"/>
        </w:rPr>
        <w:t xml:space="preserve"> </w:t>
      </w:r>
      <w:r w:rsidRPr="00CD651F">
        <w:rPr>
          <w:i/>
          <w:iCs/>
          <w:sz w:val="28"/>
          <w:szCs w:val="28"/>
        </w:rPr>
        <w:t>(qua Văn phòng Điều phối xây dựng nông thôn mới</w:t>
      </w:r>
      <w:r w:rsidRPr="00116A7C">
        <w:rPr>
          <w:sz w:val="28"/>
          <w:szCs w:val="28"/>
        </w:rPr>
        <w:t xml:space="preserve">) </w:t>
      </w:r>
      <w:r w:rsidR="00153337">
        <w:rPr>
          <w:b/>
          <w:bCs/>
          <w:sz w:val="28"/>
          <w:szCs w:val="28"/>
        </w:rPr>
        <w:t>chậm nhất đến</w:t>
      </w:r>
      <w:r w:rsidRPr="00871156">
        <w:rPr>
          <w:b/>
          <w:bCs/>
          <w:sz w:val="28"/>
          <w:szCs w:val="28"/>
        </w:rPr>
        <w:t xml:space="preserve"> ngày 19/3/2024</w:t>
      </w:r>
      <w:r w:rsidRPr="00116A7C">
        <w:rPr>
          <w:sz w:val="28"/>
          <w:szCs w:val="28"/>
        </w:rPr>
        <w:t xml:space="preserve"> để </w:t>
      </w:r>
      <w:r w:rsidR="00CD651F">
        <w:rPr>
          <w:sz w:val="28"/>
          <w:szCs w:val="28"/>
        </w:rPr>
        <w:t>báo cáo UBND tỉnh</w:t>
      </w:r>
      <w:r w:rsidR="006F0AD2">
        <w:rPr>
          <w:sz w:val="28"/>
          <w:szCs w:val="28"/>
        </w:rPr>
        <w:t xml:space="preserve"> chỉ đạo thực hiên</w:t>
      </w:r>
      <w:r w:rsidR="007D4786">
        <w:rPr>
          <w:sz w:val="28"/>
          <w:szCs w:val="28"/>
        </w:rPr>
        <w:t xml:space="preserve">; </w:t>
      </w:r>
      <w:r w:rsidR="00CD651F">
        <w:rPr>
          <w:sz w:val="28"/>
          <w:szCs w:val="28"/>
        </w:rPr>
        <w:t>hỗ trợ</w:t>
      </w:r>
      <w:r w:rsidR="006F0AD2">
        <w:rPr>
          <w:sz w:val="28"/>
          <w:szCs w:val="28"/>
        </w:rPr>
        <w:t xml:space="preserve"> và </w:t>
      </w:r>
      <w:r w:rsidR="003F4600">
        <w:rPr>
          <w:sz w:val="28"/>
          <w:szCs w:val="28"/>
        </w:rPr>
        <w:t xml:space="preserve">tổ chức </w:t>
      </w:r>
      <w:r w:rsidR="00CD651F">
        <w:rPr>
          <w:sz w:val="28"/>
          <w:szCs w:val="28"/>
        </w:rPr>
        <w:t>thực hiện</w:t>
      </w:r>
      <w:r w:rsidR="003F4600">
        <w:rPr>
          <w:sz w:val="28"/>
          <w:szCs w:val="28"/>
        </w:rPr>
        <w:t xml:space="preserve"> các bước tiếp theo theo quy định</w:t>
      </w:r>
      <w:r w:rsidR="005C79A1">
        <w:rPr>
          <w:sz w:val="28"/>
          <w:szCs w:val="28"/>
        </w:rPr>
        <w:t>, thời gian đề ra của Bộ Nông nghiệp và PTNT</w:t>
      </w:r>
      <w:r w:rsidR="003979B5">
        <w:rPr>
          <w:sz w:val="28"/>
          <w:szCs w:val="28"/>
        </w:rPr>
        <w:t>.</w:t>
      </w:r>
    </w:p>
    <w:p w14:paraId="2202F0C6" w14:textId="14345A10" w:rsidR="00CD651F" w:rsidRDefault="00CD651F" w:rsidP="002C4700">
      <w:pPr>
        <w:pStyle w:val="NormalWeb"/>
        <w:shd w:val="clear" w:color="auto" w:fill="FFFFFF"/>
        <w:spacing w:before="120" w:beforeAutospacing="0" w:after="120" w:afterAutospacing="0"/>
        <w:ind w:firstLine="720"/>
        <w:jc w:val="both"/>
        <w:rPr>
          <w:sz w:val="28"/>
          <w:szCs w:val="28"/>
        </w:rPr>
      </w:pPr>
      <w:r>
        <w:rPr>
          <w:sz w:val="28"/>
          <w:szCs w:val="28"/>
        </w:rPr>
        <w:t>Thông tin liên hệ Văn phòng Điều phối xây dựng nông thôn mới tỉnh:</w:t>
      </w:r>
    </w:p>
    <w:p w14:paraId="573E22E6" w14:textId="373F8EAF" w:rsidR="00CD651F" w:rsidRDefault="00CD651F" w:rsidP="002C4700">
      <w:pPr>
        <w:pStyle w:val="NormalWeb"/>
        <w:shd w:val="clear" w:color="auto" w:fill="FFFFFF"/>
        <w:spacing w:before="120" w:beforeAutospacing="0" w:after="120" w:afterAutospacing="0"/>
        <w:ind w:firstLine="720"/>
        <w:jc w:val="both"/>
        <w:rPr>
          <w:sz w:val="28"/>
          <w:szCs w:val="28"/>
        </w:rPr>
      </w:pPr>
      <w:r>
        <w:rPr>
          <w:sz w:val="28"/>
          <w:szCs w:val="28"/>
        </w:rPr>
        <w:t>- Địa chỉ: Số 04, Nguyễn Du, phường Mỹ Bình, thành phố Long Xuyên;</w:t>
      </w:r>
    </w:p>
    <w:p w14:paraId="029847CC" w14:textId="53B5AEE2" w:rsidR="00CD651F" w:rsidRDefault="00CD651F" w:rsidP="002C4700">
      <w:pPr>
        <w:pStyle w:val="NormalWeb"/>
        <w:shd w:val="clear" w:color="auto" w:fill="FFFFFF"/>
        <w:spacing w:before="120" w:beforeAutospacing="0" w:after="120" w:afterAutospacing="0"/>
        <w:ind w:firstLine="720"/>
        <w:jc w:val="both"/>
        <w:rPr>
          <w:sz w:val="28"/>
          <w:szCs w:val="28"/>
        </w:rPr>
      </w:pPr>
      <w:r>
        <w:rPr>
          <w:sz w:val="28"/>
          <w:szCs w:val="28"/>
        </w:rPr>
        <w:t>- Điện thoại: 02963969499; Email: vpdpxdntm@angiang.gov.vn.</w:t>
      </w:r>
    </w:p>
    <w:p w14:paraId="0B35B666" w14:textId="52079541" w:rsidR="00116A7C" w:rsidRPr="00AD3C35" w:rsidRDefault="00116A7C" w:rsidP="002C4700">
      <w:pPr>
        <w:spacing w:before="120" w:after="120"/>
        <w:ind w:firstLine="720"/>
        <w:jc w:val="both"/>
        <w:rPr>
          <w:i/>
          <w:color w:val="000000" w:themeColor="text1"/>
          <w:highlight w:val="white"/>
        </w:rPr>
      </w:pPr>
      <w:r w:rsidRPr="0076098C">
        <w:rPr>
          <w:i/>
          <w:color w:val="000000" w:themeColor="text1"/>
          <w:highlight w:val="white"/>
        </w:rPr>
        <w:t>(Chi tiết liên hệ</w:t>
      </w:r>
      <w:r>
        <w:rPr>
          <w:i/>
          <w:color w:val="000000" w:themeColor="text1"/>
          <w:highlight w:val="white"/>
        </w:rPr>
        <w:t xml:space="preserve">: </w:t>
      </w:r>
      <w:r w:rsidRPr="0076098C">
        <w:rPr>
          <w:i/>
          <w:color w:val="000000" w:themeColor="text1"/>
          <w:highlight w:val="white"/>
        </w:rPr>
        <w:t>Nguyễn Trọng Nghĩa</w:t>
      </w:r>
      <w:r w:rsidR="0035553A">
        <w:rPr>
          <w:i/>
          <w:color w:val="000000" w:themeColor="text1"/>
          <w:highlight w:val="white"/>
        </w:rPr>
        <w:t xml:space="preserve"> - Văn phòng Điều phối xây dựng nông thôn mới tỉnh</w:t>
      </w:r>
      <w:r>
        <w:rPr>
          <w:i/>
          <w:color w:val="000000" w:themeColor="text1"/>
          <w:highlight w:val="white"/>
        </w:rPr>
        <w:t xml:space="preserve"> - </w:t>
      </w:r>
      <w:r w:rsidR="0035553A">
        <w:rPr>
          <w:i/>
          <w:color w:val="000000" w:themeColor="text1"/>
          <w:highlight w:val="white"/>
        </w:rPr>
        <w:t>đ</w:t>
      </w:r>
      <w:r w:rsidRPr="0076098C">
        <w:rPr>
          <w:i/>
          <w:color w:val="000000" w:themeColor="text1"/>
          <w:highlight w:val="white"/>
        </w:rPr>
        <w:t>iện thoại: 0973.456.75</w:t>
      </w:r>
      <w:r>
        <w:rPr>
          <w:i/>
          <w:color w:val="000000" w:themeColor="text1"/>
          <w:highlight w:val="white"/>
        </w:rPr>
        <w:t>9</w:t>
      </w:r>
      <w:r w:rsidRPr="0076098C">
        <w:rPr>
          <w:i/>
          <w:color w:val="000000" w:themeColor="text1"/>
          <w:highlight w:val="white"/>
        </w:rPr>
        <w:t>).</w:t>
      </w:r>
    </w:p>
    <w:p w14:paraId="19EDF686" w14:textId="0BBBFD3D" w:rsidR="00116A7C" w:rsidRDefault="00116A7C" w:rsidP="00B0171B">
      <w:pPr>
        <w:spacing w:before="120" w:after="120"/>
        <w:ind w:firstLine="720"/>
        <w:jc w:val="both"/>
      </w:pPr>
      <w:r>
        <w:rPr>
          <w:spacing w:val="-4"/>
        </w:rPr>
        <w:t xml:space="preserve">Sở Nông nghiệp và Phát triển nông thôn rất mong nhận được sự quan tâm và phối hợp thực hiện </w:t>
      </w:r>
      <w:r w:rsidR="0035553A">
        <w:rPr>
          <w:spacing w:val="-4"/>
        </w:rPr>
        <w:t>từ các đơn vị</w:t>
      </w:r>
      <w:r w:rsidRPr="00EA0001">
        <w:rPr>
          <w:spacing w:val="-4"/>
        </w:rPr>
        <w:t>./</w:t>
      </w:r>
      <w:r>
        <w:t>.</w:t>
      </w:r>
    </w:p>
    <w:tbl>
      <w:tblPr>
        <w:tblpPr w:leftFromText="180" w:rightFromText="180" w:vertAnchor="text" w:horzAnchor="margin" w:tblpY="156"/>
        <w:tblW w:w="9322" w:type="dxa"/>
        <w:tblLook w:val="04A0" w:firstRow="1" w:lastRow="0" w:firstColumn="1" w:lastColumn="0" w:noHBand="0" w:noVBand="1"/>
      </w:tblPr>
      <w:tblGrid>
        <w:gridCol w:w="5211"/>
        <w:gridCol w:w="4111"/>
      </w:tblGrid>
      <w:tr w:rsidR="00746E8F" w:rsidRPr="00902CB5" w14:paraId="3D719D1C" w14:textId="77777777" w:rsidTr="00B0171B">
        <w:trPr>
          <w:trHeight w:val="142"/>
        </w:trPr>
        <w:tc>
          <w:tcPr>
            <w:tcW w:w="5211" w:type="dxa"/>
            <w:shd w:val="clear" w:color="auto" w:fill="auto"/>
          </w:tcPr>
          <w:p w14:paraId="2BCDAFD5" w14:textId="77777777" w:rsidR="00746E8F" w:rsidRPr="00902CB5" w:rsidRDefault="00746E8F" w:rsidP="00746E8F">
            <w:pPr>
              <w:jc w:val="both"/>
              <w:rPr>
                <w:b/>
                <w:color w:val="000000" w:themeColor="text1"/>
                <w:highlight w:val="white"/>
                <w:lang w:val="vi-VN"/>
              </w:rPr>
            </w:pPr>
            <w:r w:rsidRPr="00902CB5">
              <w:rPr>
                <w:b/>
                <w:i/>
                <w:color w:val="000000" w:themeColor="text1"/>
                <w:sz w:val="24"/>
                <w:szCs w:val="24"/>
                <w:highlight w:val="white"/>
                <w:lang w:val="vi-VN"/>
              </w:rPr>
              <w:t>Nơi nhận:</w:t>
            </w:r>
            <w:r w:rsidRPr="00902CB5">
              <w:rPr>
                <w:b/>
                <w:i/>
                <w:color w:val="000000" w:themeColor="text1"/>
                <w:sz w:val="24"/>
                <w:szCs w:val="24"/>
                <w:highlight w:val="white"/>
                <w:lang w:val="vi-VN"/>
              </w:rPr>
              <w:tab/>
            </w:r>
            <w:r w:rsidRPr="00902CB5">
              <w:rPr>
                <w:b/>
                <w:i/>
                <w:color w:val="000000" w:themeColor="text1"/>
                <w:sz w:val="24"/>
                <w:szCs w:val="24"/>
                <w:highlight w:val="white"/>
                <w:lang w:val="vi-VN"/>
              </w:rPr>
              <w:tab/>
            </w:r>
            <w:r w:rsidRPr="00902CB5">
              <w:rPr>
                <w:b/>
                <w:i/>
                <w:color w:val="000000" w:themeColor="text1"/>
                <w:sz w:val="24"/>
                <w:szCs w:val="24"/>
                <w:highlight w:val="white"/>
                <w:lang w:val="vi-VN"/>
              </w:rPr>
              <w:tab/>
            </w:r>
          </w:p>
          <w:p w14:paraId="0CDF4377" w14:textId="77777777" w:rsidR="00746E8F" w:rsidRPr="000C583E" w:rsidRDefault="00746E8F" w:rsidP="00746E8F">
            <w:pPr>
              <w:jc w:val="both"/>
              <w:rPr>
                <w:color w:val="000000" w:themeColor="text1"/>
                <w:sz w:val="22"/>
                <w:szCs w:val="22"/>
              </w:rPr>
            </w:pPr>
            <w:r w:rsidRPr="00723496">
              <w:rPr>
                <w:color w:val="000000" w:themeColor="text1"/>
                <w:sz w:val="22"/>
                <w:szCs w:val="22"/>
                <w:lang w:val="vi-VN"/>
              </w:rPr>
              <w:t xml:space="preserve">- </w:t>
            </w:r>
            <w:r>
              <w:rPr>
                <w:color w:val="000000" w:themeColor="text1"/>
                <w:sz w:val="22"/>
                <w:szCs w:val="22"/>
              </w:rPr>
              <w:t>Như trên;</w:t>
            </w:r>
          </w:p>
          <w:p w14:paraId="6C2BF1D6" w14:textId="77777777" w:rsidR="00746E8F" w:rsidRPr="001342C1" w:rsidRDefault="00746E8F" w:rsidP="00746E8F">
            <w:pPr>
              <w:jc w:val="both"/>
              <w:rPr>
                <w:color w:val="000000" w:themeColor="text1"/>
                <w:sz w:val="22"/>
                <w:szCs w:val="22"/>
                <w:lang w:val="vi-VN"/>
              </w:rPr>
            </w:pPr>
            <w:r>
              <w:rPr>
                <w:color w:val="000000" w:themeColor="text1"/>
                <w:sz w:val="22"/>
                <w:szCs w:val="22"/>
              </w:rPr>
              <w:t xml:space="preserve">- </w:t>
            </w:r>
            <w:r w:rsidRPr="00723496">
              <w:rPr>
                <w:color w:val="000000" w:themeColor="text1"/>
                <w:sz w:val="22"/>
                <w:szCs w:val="22"/>
                <w:lang w:val="vi-VN"/>
              </w:rPr>
              <w:t>Bà Nguyễn Thị Minh Thuý</w:t>
            </w:r>
            <w:r w:rsidRPr="001342C1">
              <w:rPr>
                <w:color w:val="000000" w:themeColor="text1"/>
                <w:sz w:val="22"/>
                <w:szCs w:val="22"/>
                <w:lang w:val="vi-VN"/>
              </w:rPr>
              <w:t xml:space="preserve"> - PCT UBND tỉnh (để b/c)</w:t>
            </w:r>
            <w:r w:rsidRPr="00723496">
              <w:rPr>
                <w:color w:val="000000" w:themeColor="text1"/>
                <w:sz w:val="22"/>
                <w:szCs w:val="22"/>
                <w:lang w:val="vi-VN"/>
              </w:rPr>
              <w:t>;</w:t>
            </w:r>
          </w:p>
          <w:p w14:paraId="6CE99520" w14:textId="77777777" w:rsidR="00746E8F" w:rsidRPr="000C583E" w:rsidRDefault="00746E8F" w:rsidP="00746E8F">
            <w:pPr>
              <w:jc w:val="both"/>
              <w:rPr>
                <w:color w:val="000000" w:themeColor="text1"/>
                <w:sz w:val="22"/>
                <w:szCs w:val="22"/>
                <w:lang w:val="vi-VN"/>
              </w:rPr>
            </w:pPr>
            <w:r w:rsidRPr="001342C1">
              <w:rPr>
                <w:color w:val="000000" w:themeColor="text1"/>
                <w:sz w:val="22"/>
                <w:szCs w:val="22"/>
                <w:lang w:val="vi-VN"/>
              </w:rPr>
              <w:t>- Văn phòng UBND tỉnh;</w:t>
            </w:r>
          </w:p>
          <w:p w14:paraId="580AEC87" w14:textId="7C37F3E4" w:rsidR="00746E8F" w:rsidRPr="00F82502" w:rsidRDefault="00746E8F" w:rsidP="00746E8F">
            <w:pPr>
              <w:jc w:val="both"/>
              <w:rPr>
                <w:color w:val="000000" w:themeColor="text1"/>
                <w:sz w:val="22"/>
                <w:szCs w:val="22"/>
                <w:lang w:val="vi-VN"/>
              </w:rPr>
            </w:pPr>
            <w:r w:rsidRPr="00F82502">
              <w:rPr>
                <w:color w:val="000000" w:themeColor="text1"/>
                <w:sz w:val="22"/>
                <w:szCs w:val="22"/>
                <w:highlight w:val="white"/>
                <w:lang w:val="vi-VN"/>
              </w:rPr>
              <w:t xml:space="preserve">- </w:t>
            </w:r>
            <w:r w:rsidRPr="00723496">
              <w:rPr>
                <w:color w:val="000000" w:themeColor="text1"/>
                <w:sz w:val="22"/>
                <w:szCs w:val="22"/>
                <w:lang w:val="vi-VN"/>
              </w:rPr>
              <w:t>GĐ</w:t>
            </w:r>
            <w:r w:rsidR="0035553A" w:rsidRPr="00F82502">
              <w:rPr>
                <w:color w:val="000000" w:themeColor="text1"/>
                <w:sz w:val="22"/>
                <w:szCs w:val="22"/>
                <w:lang w:val="vi-VN"/>
              </w:rPr>
              <w:t xml:space="preserve">, PGĐ </w:t>
            </w:r>
            <w:r w:rsidRPr="00723496">
              <w:rPr>
                <w:color w:val="000000" w:themeColor="text1"/>
                <w:sz w:val="22"/>
                <w:szCs w:val="22"/>
                <w:lang w:val="vi-VN"/>
              </w:rPr>
              <w:t>Sở NNPTNT</w:t>
            </w:r>
            <w:r w:rsidR="0035553A" w:rsidRPr="00F82502">
              <w:rPr>
                <w:color w:val="000000" w:themeColor="text1"/>
                <w:sz w:val="22"/>
                <w:szCs w:val="22"/>
                <w:lang w:val="vi-VN"/>
              </w:rPr>
              <w:t xml:space="preserve"> Tôn Thất Thịnh</w:t>
            </w:r>
            <w:r>
              <w:rPr>
                <w:color w:val="000000" w:themeColor="text1"/>
                <w:sz w:val="22"/>
                <w:szCs w:val="22"/>
                <w:lang w:val="vi-VN"/>
              </w:rPr>
              <w:t>;</w:t>
            </w:r>
          </w:p>
          <w:p w14:paraId="00CAFBC9" w14:textId="06FA5639" w:rsidR="00CC7C1A" w:rsidRPr="00F82502" w:rsidRDefault="00CC7C1A" w:rsidP="00746E8F">
            <w:pPr>
              <w:jc w:val="both"/>
              <w:rPr>
                <w:color w:val="000000" w:themeColor="text1"/>
                <w:sz w:val="22"/>
                <w:szCs w:val="22"/>
                <w:lang w:val="vi-VN"/>
              </w:rPr>
            </w:pPr>
            <w:r w:rsidRPr="00F82502">
              <w:rPr>
                <w:color w:val="000000" w:themeColor="text1"/>
                <w:sz w:val="22"/>
                <w:szCs w:val="22"/>
                <w:lang w:val="vi-VN"/>
              </w:rPr>
              <w:t>- Các đơn vị thuộc Sở NNPTNT: QLCTNLSTS, PTNT, TTBVTV, TTKN, TTKTDVNN;</w:t>
            </w:r>
          </w:p>
          <w:p w14:paraId="1B3AA4D3" w14:textId="77777777" w:rsidR="00746E8F" w:rsidRPr="00F82502" w:rsidRDefault="00746E8F" w:rsidP="00746E8F">
            <w:pPr>
              <w:jc w:val="both"/>
              <w:rPr>
                <w:color w:val="000000" w:themeColor="text1"/>
                <w:sz w:val="22"/>
                <w:szCs w:val="22"/>
                <w:lang w:val="vi-VN"/>
              </w:rPr>
            </w:pPr>
            <w:r w:rsidRPr="00F82502">
              <w:rPr>
                <w:color w:val="000000" w:themeColor="text1"/>
                <w:sz w:val="22"/>
                <w:szCs w:val="22"/>
                <w:lang w:val="vi-VN"/>
              </w:rPr>
              <w:t>- Phòng Nông nghiệp và PTNT Thoại Sơn;</w:t>
            </w:r>
          </w:p>
          <w:p w14:paraId="33D1E681" w14:textId="3D291F98" w:rsidR="00746E8F" w:rsidRPr="00F82502" w:rsidRDefault="00746E8F" w:rsidP="00746E8F">
            <w:pPr>
              <w:jc w:val="both"/>
              <w:rPr>
                <w:color w:val="000000" w:themeColor="text1"/>
                <w:sz w:val="22"/>
                <w:szCs w:val="22"/>
                <w:highlight w:val="white"/>
                <w:lang w:val="vi-VN"/>
              </w:rPr>
            </w:pPr>
            <w:r w:rsidRPr="00F82502">
              <w:rPr>
                <w:color w:val="000000" w:themeColor="text1"/>
                <w:sz w:val="22"/>
                <w:szCs w:val="22"/>
                <w:highlight w:val="white"/>
                <w:lang w:val="vi-VN"/>
              </w:rPr>
              <w:t>- Lưu VT, VPĐPNTM</w:t>
            </w:r>
            <w:r>
              <w:rPr>
                <w:color w:val="000000" w:themeColor="text1"/>
                <w:sz w:val="22"/>
                <w:szCs w:val="22"/>
                <w:highlight w:val="white"/>
                <w:lang w:val="vi-VN"/>
              </w:rPr>
              <w:t xml:space="preserve"> tỉnh, </w:t>
            </w:r>
            <w:r w:rsidRPr="00F82502">
              <w:rPr>
                <w:color w:val="000000" w:themeColor="text1"/>
                <w:sz w:val="22"/>
                <w:szCs w:val="22"/>
                <w:highlight w:val="white"/>
                <w:lang w:val="vi-VN"/>
              </w:rPr>
              <w:t>N</w:t>
            </w:r>
            <w:r w:rsidR="00617A8A" w:rsidRPr="00F82502">
              <w:rPr>
                <w:color w:val="000000" w:themeColor="text1"/>
                <w:sz w:val="22"/>
                <w:szCs w:val="22"/>
                <w:highlight w:val="white"/>
                <w:lang w:val="vi-VN"/>
              </w:rPr>
              <w:t>TN</w:t>
            </w:r>
            <w:r w:rsidRPr="00F82502">
              <w:rPr>
                <w:color w:val="000000" w:themeColor="text1"/>
                <w:sz w:val="22"/>
                <w:szCs w:val="22"/>
                <w:highlight w:val="white"/>
                <w:lang w:val="vi-VN"/>
              </w:rPr>
              <w:t>.</w:t>
            </w:r>
          </w:p>
        </w:tc>
        <w:tc>
          <w:tcPr>
            <w:tcW w:w="4111" w:type="dxa"/>
            <w:shd w:val="clear" w:color="auto" w:fill="auto"/>
          </w:tcPr>
          <w:p w14:paraId="1684B104" w14:textId="77777777" w:rsidR="00746E8F" w:rsidRDefault="00746E8F" w:rsidP="00746E8F">
            <w:pPr>
              <w:jc w:val="center"/>
              <w:rPr>
                <w:b/>
                <w:color w:val="000000" w:themeColor="text1"/>
                <w:highlight w:val="white"/>
                <w:lang w:val="vi-VN"/>
              </w:rPr>
            </w:pPr>
            <w:r w:rsidRPr="00F82502">
              <w:rPr>
                <w:b/>
                <w:color w:val="000000" w:themeColor="text1"/>
                <w:highlight w:val="white"/>
                <w:lang w:val="vi-VN"/>
              </w:rPr>
              <w:t>KT.</w:t>
            </w:r>
            <w:r>
              <w:rPr>
                <w:b/>
                <w:color w:val="000000" w:themeColor="text1"/>
                <w:highlight w:val="white"/>
                <w:lang w:val="vi-VN"/>
              </w:rPr>
              <w:t>GIÁM ĐỐC</w:t>
            </w:r>
          </w:p>
          <w:p w14:paraId="7B87AB3C" w14:textId="77777777" w:rsidR="00746E8F" w:rsidRPr="00F82502" w:rsidRDefault="00746E8F" w:rsidP="00746E8F">
            <w:pPr>
              <w:jc w:val="center"/>
              <w:rPr>
                <w:b/>
                <w:color w:val="000000" w:themeColor="text1"/>
                <w:highlight w:val="white"/>
                <w:lang w:val="vi-VN"/>
              </w:rPr>
            </w:pPr>
            <w:r w:rsidRPr="00F82502">
              <w:rPr>
                <w:b/>
                <w:color w:val="000000" w:themeColor="text1"/>
                <w:highlight w:val="white"/>
                <w:lang w:val="vi-VN"/>
              </w:rPr>
              <w:t>PHÓ GIÁM ĐỐC</w:t>
            </w:r>
          </w:p>
          <w:p w14:paraId="1EC11343" w14:textId="77777777" w:rsidR="00746E8F" w:rsidRPr="00902CB5" w:rsidRDefault="00746E8F" w:rsidP="00746E8F">
            <w:pPr>
              <w:jc w:val="center"/>
              <w:rPr>
                <w:b/>
                <w:color w:val="000000" w:themeColor="text1"/>
                <w:highlight w:val="white"/>
                <w:lang w:val="vi-VN"/>
              </w:rPr>
            </w:pPr>
          </w:p>
          <w:p w14:paraId="700CAB8E" w14:textId="77777777" w:rsidR="00746E8F" w:rsidRPr="00902CB5" w:rsidRDefault="00746E8F" w:rsidP="00746E8F">
            <w:pPr>
              <w:jc w:val="center"/>
              <w:rPr>
                <w:i/>
                <w:color w:val="000000" w:themeColor="text1"/>
                <w:highlight w:val="white"/>
                <w:lang w:val="vi-VN"/>
              </w:rPr>
            </w:pPr>
          </w:p>
          <w:p w14:paraId="311E6BF6" w14:textId="77777777" w:rsidR="00746E8F" w:rsidRPr="00F82502" w:rsidRDefault="00746E8F" w:rsidP="00746E8F">
            <w:pPr>
              <w:jc w:val="center"/>
              <w:rPr>
                <w:b/>
                <w:color w:val="000000" w:themeColor="text1"/>
                <w:highlight w:val="white"/>
                <w:lang w:val="vi-VN"/>
              </w:rPr>
            </w:pPr>
          </w:p>
          <w:p w14:paraId="77207C21" w14:textId="77777777" w:rsidR="00746E8F" w:rsidRDefault="00746E8F" w:rsidP="00746E8F">
            <w:pPr>
              <w:jc w:val="center"/>
              <w:rPr>
                <w:b/>
                <w:color w:val="000000" w:themeColor="text1"/>
                <w:highlight w:val="white"/>
              </w:rPr>
            </w:pPr>
          </w:p>
          <w:p w14:paraId="08817346" w14:textId="77777777" w:rsidR="00F82502" w:rsidRPr="00F82502" w:rsidRDefault="00F82502" w:rsidP="00746E8F">
            <w:pPr>
              <w:jc w:val="center"/>
              <w:rPr>
                <w:b/>
                <w:color w:val="000000" w:themeColor="text1"/>
                <w:highlight w:val="white"/>
              </w:rPr>
            </w:pPr>
          </w:p>
          <w:p w14:paraId="2022ABB0" w14:textId="77777777" w:rsidR="00746E8F" w:rsidRPr="00F82502" w:rsidRDefault="00746E8F" w:rsidP="00B0171B">
            <w:pPr>
              <w:rPr>
                <w:b/>
                <w:color w:val="000000" w:themeColor="text1"/>
                <w:highlight w:val="white"/>
                <w:lang w:val="vi-VN"/>
              </w:rPr>
            </w:pPr>
          </w:p>
          <w:p w14:paraId="31665257" w14:textId="5A1823F9" w:rsidR="00746E8F" w:rsidRPr="003F4600" w:rsidRDefault="00746E8F" w:rsidP="003F4600">
            <w:pPr>
              <w:jc w:val="center"/>
              <w:rPr>
                <w:b/>
                <w:color w:val="000000" w:themeColor="text1"/>
                <w:highlight w:val="white"/>
              </w:rPr>
            </w:pPr>
            <w:r>
              <w:rPr>
                <w:b/>
                <w:color w:val="000000" w:themeColor="text1"/>
                <w:highlight w:val="white"/>
              </w:rPr>
              <w:t>Tôn Thất Thịnh</w:t>
            </w:r>
          </w:p>
        </w:tc>
      </w:tr>
    </w:tbl>
    <w:p w14:paraId="3C9AA605" w14:textId="77777777" w:rsidR="00C66276" w:rsidRDefault="00C66276" w:rsidP="0035553A">
      <w:pPr>
        <w:pStyle w:val="NormalWeb"/>
        <w:shd w:val="clear" w:color="auto" w:fill="FFFFFF"/>
        <w:spacing w:before="120" w:beforeAutospacing="0" w:after="120" w:afterAutospacing="0"/>
        <w:jc w:val="both"/>
        <w:rPr>
          <w:i/>
          <w:color w:val="000000" w:themeColor="text1"/>
          <w:sz w:val="28"/>
          <w:szCs w:val="28"/>
        </w:rPr>
        <w:sectPr w:rsidR="00C66276" w:rsidSect="00637472">
          <w:headerReference w:type="default" r:id="rId8"/>
          <w:footerReference w:type="default" r:id="rId9"/>
          <w:pgSz w:w="11907" w:h="16839" w:code="9"/>
          <w:pgMar w:top="1134" w:right="1134" w:bottom="1134" w:left="1701" w:header="340" w:footer="567" w:gutter="0"/>
          <w:cols w:space="720"/>
          <w:titlePg/>
          <w:docGrid w:linePitch="381"/>
        </w:sectPr>
      </w:pPr>
    </w:p>
    <w:p w14:paraId="35661CD6" w14:textId="6DCADED3" w:rsidR="00EC1627" w:rsidRPr="00D03A60" w:rsidRDefault="00EC1627" w:rsidP="00EC1627">
      <w:pPr>
        <w:jc w:val="center"/>
        <w:rPr>
          <w:b/>
          <w:szCs w:val="26"/>
        </w:rPr>
      </w:pPr>
      <w:r w:rsidRPr="00D03A60">
        <w:rPr>
          <w:b/>
          <w:szCs w:val="26"/>
        </w:rPr>
        <w:lastRenderedPageBreak/>
        <w:t>PHỤ LỤC</w:t>
      </w:r>
      <w:r>
        <w:rPr>
          <w:b/>
          <w:szCs w:val="26"/>
        </w:rPr>
        <w:t xml:space="preserve"> </w:t>
      </w:r>
    </w:p>
    <w:p w14:paraId="45C9A37C" w14:textId="77777777" w:rsidR="00CD3065" w:rsidRDefault="00D93922" w:rsidP="00EC1627">
      <w:pPr>
        <w:jc w:val="center"/>
        <w:rPr>
          <w:b/>
          <w:szCs w:val="26"/>
        </w:rPr>
      </w:pPr>
      <w:r>
        <w:rPr>
          <w:b/>
          <w:szCs w:val="26"/>
        </w:rPr>
        <w:t>THÔNG TIN</w:t>
      </w:r>
      <w:r w:rsidR="00EC1627" w:rsidRPr="00D03A60">
        <w:rPr>
          <w:b/>
          <w:szCs w:val="26"/>
        </w:rPr>
        <w:t xml:space="preserve"> SẢ</w:t>
      </w:r>
      <w:r w:rsidR="00EC1627">
        <w:rPr>
          <w:b/>
          <w:szCs w:val="26"/>
        </w:rPr>
        <w:t xml:space="preserve">N </w:t>
      </w:r>
      <w:r w:rsidR="00EC1627" w:rsidRPr="00D03A60">
        <w:rPr>
          <w:b/>
          <w:szCs w:val="26"/>
        </w:rPr>
        <w:t xml:space="preserve">PHẨM </w:t>
      </w:r>
      <w:r w:rsidR="00CD3065">
        <w:rPr>
          <w:b/>
          <w:szCs w:val="26"/>
        </w:rPr>
        <w:t>ĐẠT CHỨNG NHẬN</w:t>
      </w:r>
    </w:p>
    <w:p w14:paraId="65273A58" w14:textId="77777777" w:rsidR="00CD3065" w:rsidRDefault="00CD3065" w:rsidP="00EC1627">
      <w:pPr>
        <w:jc w:val="center"/>
        <w:rPr>
          <w:b/>
          <w:szCs w:val="26"/>
        </w:rPr>
      </w:pPr>
      <w:r>
        <w:rPr>
          <w:b/>
          <w:szCs w:val="26"/>
        </w:rPr>
        <w:t xml:space="preserve">“SẢN PHẨM </w:t>
      </w:r>
      <w:r w:rsidR="00EC1627" w:rsidRPr="00D03A60">
        <w:rPr>
          <w:b/>
          <w:szCs w:val="26"/>
        </w:rPr>
        <w:t xml:space="preserve">OCOP </w:t>
      </w:r>
      <w:r w:rsidR="00EC1627">
        <w:rPr>
          <w:b/>
          <w:szCs w:val="26"/>
        </w:rPr>
        <w:t>5 SAO - CẤP QUỐC GIA</w:t>
      </w:r>
      <w:r>
        <w:rPr>
          <w:b/>
          <w:szCs w:val="26"/>
        </w:rPr>
        <w:t>” NĂM 2020</w:t>
      </w:r>
    </w:p>
    <w:p w14:paraId="296D1243" w14:textId="6719D5AD" w:rsidR="00EC1627" w:rsidRPr="00D03A60" w:rsidRDefault="00CD3065" w:rsidP="00EC1627">
      <w:pPr>
        <w:jc w:val="center"/>
        <w:rPr>
          <w:b/>
          <w:szCs w:val="26"/>
        </w:rPr>
      </w:pPr>
      <w:r>
        <w:rPr>
          <w:b/>
          <w:szCs w:val="26"/>
        </w:rPr>
        <w:t>CỦA TỈNH AN GIANG</w:t>
      </w:r>
    </w:p>
    <w:p w14:paraId="586269FB" w14:textId="6912B47D" w:rsidR="00EC1627" w:rsidRPr="00D03A60" w:rsidRDefault="00EC1627" w:rsidP="00EC1627">
      <w:pPr>
        <w:jc w:val="center"/>
        <w:rPr>
          <w:i/>
          <w:szCs w:val="26"/>
        </w:rPr>
      </w:pPr>
      <w:r w:rsidRPr="00D03A60">
        <w:rPr>
          <w:i/>
          <w:szCs w:val="26"/>
        </w:rPr>
        <w:t>(Kèm Công văn số</w:t>
      </w:r>
      <w:r w:rsidR="00F82502">
        <w:rPr>
          <w:i/>
          <w:szCs w:val="26"/>
        </w:rPr>
        <w:t xml:space="preserve"> 554</w:t>
      </w:r>
      <w:r>
        <w:rPr>
          <w:i/>
          <w:szCs w:val="26"/>
        </w:rPr>
        <w:t>/SNNPTNT-VPĐPNTM  ngày</w:t>
      </w:r>
      <w:r w:rsidR="00F82502">
        <w:rPr>
          <w:i/>
          <w:szCs w:val="26"/>
        </w:rPr>
        <w:t xml:space="preserve"> 13</w:t>
      </w:r>
      <w:r>
        <w:rPr>
          <w:i/>
          <w:szCs w:val="26"/>
        </w:rPr>
        <w:t xml:space="preserve">/3/2024 </w:t>
      </w:r>
      <w:r w:rsidRPr="00D03A60">
        <w:rPr>
          <w:i/>
          <w:szCs w:val="26"/>
        </w:rPr>
        <w:t xml:space="preserve"> của </w:t>
      </w:r>
      <w:r w:rsidR="002372AA">
        <w:rPr>
          <w:i/>
          <w:szCs w:val="26"/>
        </w:rPr>
        <w:t>Sở Nông nghiệp và PTNT)</w:t>
      </w:r>
    </w:p>
    <w:p w14:paraId="5288B3A0" w14:textId="77777777" w:rsidR="00EC1627" w:rsidRPr="00D03A60" w:rsidRDefault="00EC1627" w:rsidP="00EC1627">
      <w:pPr>
        <w:spacing w:before="120" w:after="120"/>
        <w:jc w:val="both"/>
        <w:rPr>
          <w:b/>
          <w:szCs w:val="26"/>
        </w:rPr>
      </w:pPr>
    </w:p>
    <w:tbl>
      <w:tblPr>
        <w:tblStyle w:val="TableGrid"/>
        <w:tblW w:w="9923" w:type="dxa"/>
        <w:tblInd w:w="-459" w:type="dxa"/>
        <w:tblLayout w:type="fixed"/>
        <w:tblLook w:val="04A0" w:firstRow="1" w:lastRow="0" w:firstColumn="1" w:lastColumn="0" w:noHBand="0" w:noVBand="1"/>
      </w:tblPr>
      <w:tblGrid>
        <w:gridCol w:w="709"/>
        <w:gridCol w:w="1662"/>
        <w:gridCol w:w="1499"/>
        <w:gridCol w:w="2368"/>
        <w:gridCol w:w="3685"/>
      </w:tblGrid>
      <w:tr w:rsidR="00EC1627" w:rsidRPr="00D03A60" w14:paraId="344B1AD5" w14:textId="77777777" w:rsidTr="00FD7AC6">
        <w:trPr>
          <w:trHeight w:val="553"/>
          <w:tblHeader/>
        </w:trPr>
        <w:tc>
          <w:tcPr>
            <w:tcW w:w="709" w:type="dxa"/>
            <w:vAlign w:val="center"/>
          </w:tcPr>
          <w:p w14:paraId="615FDB1D" w14:textId="77777777" w:rsidR="00EC1627" w:rsidRPr="00D03A60" w:rsidRDefault="00EC1627" w:rsidP="00CD3065">
            <w:pPr>
              <w:spacing w:before="120" w:after="120"/>
              <w:jc w:val="center"/>
              <w:rPr>
                <w:b/>
              </w:rPr>
            </w:pPr>
            <w:r w:rsidRPr="00D03A60">
              <w:rPr>
                <w:b/>
              </w:rPr>
              <w:t>TT</w:t>
            </w:r>
          </w:p>
        </w:tc>
        <w:tc>
          <w:tcPr>
            <w:tcW w:w="5529" w:type="dxa"/>
            <w:gridSpan w:val="3"/>
            <w:vAlign w:val="center"/>
          </w:tcPr>
          <w:p w14:paraId="3565C725" w14:textId="77777777" w:rsidR="00EC1627" w:rsidRPr="00D03A60" w:rsidRDefault="00EC1627" w:rsidP="00CD3065">
            <w:pPr>
              <w:spacing w:before="120" w:after="120"/>
              <w:jc w:val="center"/>
              <w:rPr>
                <w:b/>
              </w:rPr>
            </w:pPr>
            <w:r w:rsidRPr="00D03A60">
              <w:rPr>
                <w:b/>
              </w:rPr>
              <w:t>Sản phẩm</w:t>
            </w:r>
          </w:p>
        </w:tc>
        <w:tc>
          <w:tcPr>
            <w:tcW w:w="3685" w:type="dxa"/>
            <w:vAlign w:val="center"/>
          </w:tcPr>
          <w:p w14:paraId="1C95A797" w14:textId="77777777" w:rsidR="00EC1627" w:rsidRPr="00D03A60" w:rsidRDefault="00EC1627" w:rsidP="00CD3065">
            <w:pPr>
              <w:spacing w:before="120" w:after="120"/>
              <w:jc w:val="center"/>
              <w:rPr>
                <w:b/>
              </w:rPr>
            </w:pPr>
            <w:r w:rsidRPr="00D03A60">
              <w:rPr>
                <w:b/>
              </w:rPr>
              <w:t xml:space="preserve">Thông tin </w:t>
            </w:r>
            <w:r>
              <w:rPr>
                <w:b/>
              </w:rPr>
              <w:t>liên hệ</w:t>
            </w:r>
          </w:p>
        </w:tc>
      </w:tr>
      <w:tr w:rsidR="00EC1627" w:rsidRPr="00D03A60" w14:paraId="0BD89BA9" w14:textId="77777777" w:rsidTr="00FD7AC6">
        <w:trPr>
          <w:trHeight w:val="487"/>
        </w:trPr>
        <w:tc>
          <w:tcPr>
            <w:tcW w:w="709" w:type="dxa"/>
            <w:vMerge w:val="restart"/>
            <w:vAlign w:val="center"/>
          </w:tcPr>
          <w:p w14:paraId="40512217" w14:textId="77777777" w:rsidR="00EC1627" w:rsidRPr="00D03A60" w:rsidRDefault="00EC1627" w:rsidP="00CD3065">
            <w:pPr>
              <w:spacing w:before="120" w:after="120"/>
              <w:jc w:val="center"/>
            </w:pPr>
            <w:r w:rsidRPr="00D03A60">
              <w:t>1</w:t>
            </w:r>
          </w:p>
        </w:tc>
        <w:tc>
          <w:tcPr>
            <w:tcW w:w="5529" w:type="dxa"/>
            <w:gridSpan w:val="3"/>
            <w:tcBorders>
              <w:bottom w:val="nil"/>
            </w:tcBorders>
            <w:vAlign w:val="center"/>
          </w:tcPr>
          <w:p w14:paraId="0395957D" w14:textId="77777777" w:rsidR="00EC1627" w:rsidRPr="00D03A60" w:rsidRDefault="00EC1627" w:rsidP="00CD3065">
            <w:pPr>
              <w:spacing w:before="120" w:after="120"/>
              <w:rPr>
                <w:b/>
              </w:rPr>
            </w:pPr>
            <w:r w:rsidRPr="00D03A60">
              <w:rPr>
                <w:b/>
              </w:rPr>
              <w:t>Gạo Thơm Đặc Sản Thiên Vương</w:t>
            </w:r>
          </w:p>
        </w:tc>
        <w:tc>
          <w:tcPr>
            <w:tcW w:w="3685" w:type="dxa"/>
            <w:vMerge w:val="restart"/>
            <w:vAlign w:val="center"/>
          </w:tcPr>
          <w:p w14:paraId="1C949AAE" w14:textId="77777777" w:rsidR="00EC1627" w:rsidRPr="00FD7AC6" w:rsidRDefault="00EC1627" w:rsidP="00CD3065">
            <w:pPr>
              <w:spacing w:before="120" w:after="120"/>
              <w:rPr>
                <w:b/>
                <w:sz w:val="26"/>
                <w:szCs w:val="26"/>
              </w:rPr>
            </w:pPr>
            <w:r w:rsidRPr="00FD7AC6">
              <w:rPr>
                <w:b/>
                <w:sz w:val="26"/>
                <w:szCs w:val="26"/>
              </w:rPr>
              <w:t>Công ty TNHH MTV Lương thực Thoại Sơn - Công ty Cỏ phần Tập Đoàn Lộc Trời</w:t>
            </w:r>
          </w:p>
          <w:p w14:paraId="155F80B0" w14:textId="1CD0401A" w:rsidR="0035553A" w:rsidRPr="00CD3065" w:rsidRDefault="00EC1627" w:rsidP="00CD3065">
            <w:pPr>
              <w:spacing w:before="120" w:after="120"/>
              <w:rPr>
                <w:sz w:val="26"/>
                <w:szCs w:val="26"/>
              </w:rPr>
            </w:pPr>
            <w:r w:rsidRPr="00FD7AC6">
              <w:rPr>
                <w:sz w:val="26"/>
                <w:szCs w:val="26"/>
              </w:rPr>
              <w:t>- Địa chỉ: ấp Sơn Lập, xã Vọng Đông, huyện Thoại Sơn</w:t>
            </w:r>
            <w:r w:rsidR="0035553A">
              <w:rPr>
                <w:sz w:val="26"/>
                <w:szCs w:val="26"/>
              </w:rPr>
              <w:t xml:space="preserve"> </w:t>
            </w:r>
          </w:p>
        </w:tc>
      </w:tr>
      <w:tr w:rsidR="00EC1627" w:rsidRPr="00D03A60" w14:paraId="1948F25F" w14:textId="77777777" w:rsidTr="00FD7AC6">
        <w:trPr>
          <w:trHeight w:val="2124"/>
        </w:trPr>
        <w:tc>
          <w:tcPr>
            <w:tcW w:w="709" w:type="dxa"/>
            <w:vMerge/>
            <w:vAlign w:val="center"/>
          </w:tcPr>
          <w:p w14:paraId="0FD84CF5" w14:textId="77777777" w:rsidR="00EC1627" w:rsidRPr="00D03A60" w:rsidRDefault="00EC1627" w:rsidP="00CD3065">
            <w:pPr>
              <w:spacing w:before="120" w:after="120"/>
              <w:jc w:val="center"/>
            </w:pPr>
          </w:p>
        </w:tc>
        <w:tc>
          <w:tcPr>
            <w:tcW w:w="1662" w:type="dxa"/>
            <w:tcBorders>
              <w:top w:val="nil"/>
              <w:right w:val="nil"/>
            </w:tcBorders>
            <w:vAlign w:val="center"/>
          </w:tcPr>
          <w:p w14:paraId="780D0D12" w14:textId="77777777" w:rsidR="00EC1627" w:rsidRPr="00D03A60" w:rsidRDefault="00EC1627" w:rsidP="00CD3065">
            <w:pPr>
              <w:spacing w:before="120" w:after="120"/>
              <w:jc w:val="center"/>
            </w:pPr>
            <w:r w:rsidRPr="00D03A60">
              <w:rPr>
                <w:noProof/>
              </w:rPr>
              <w:drawing>
                <wp:inline distT="0" distB="0" distL="0" distR="0" wp14:anchorId="7A0A7414" wp14:editId="44F6CE90">
                  <wp:extent cx="1219200" cy="1219200"/>
                  <wp:effectExtent l="0" t="0" r="0" b="0"/>
                  <wp:docPr id="21" name="Picture 21" descr="E:\NONG THON MOI-OCOP (2021-2025)\CHUONG TRINH OCOP\2. SAN PHAM OCOP TINH AN GIANG\Hinh anh san pham OCOP tinh An Giang\Cong ty CPTD Loc Troi\Gao Thom dac san thien vu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E:\NONG THON MOI-OCOP (2021-2025)\CHUONG TRINH OCOP\2. SAN PHAM OCOP TINH AN GIANG\Hinh anh san pham OCOP tinh An Giang\Cong ty CPTD Loc Troi\Gao Thom dac san thien vuo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19200" cy="1219200"/>
                          </a:xfrm>
                          <a:prstGeom prst="rect">
                            <a:avLst/>
                          </a:prstGeom>
                          <a:noFill/>
                          <a:ln>
                            <a:noFill/>
                          </a:ln>
                        </pic:spPr>
                      </pic:pic>
                    </a:graphicData>
                  </a:graphic>
                </wp:inline>
              </w:drawing>
            </w:r>
          </w:p>
        </w:tc>
        <w:tc>
          <w:tcPr>
            <w:tcW w:w="1499" w:type="dxa"/>
            <w:tcBorders>
              <w:top w:val="nil"/>
              <w:left w:val="nil"/>
              <w:right w:val="nil"/>
            </w:tcBorders>
            <w:vAlign w:val="center"/>
          </w:tcPr>
          <w:p w14:paraId="27BB62FA" w14:textId="77777777" w:rsidR="00EC1627" w:rsidRPr="00D03A60" w:rsidRDefault="00EC1627" w:rsidP="00CD3065">
            <w:pPr>
              <w:spacing w:before="120" w:after="120"/>
              <w:jc w:val="center"/>
            </w:pPr>
            <w:r w:rsidRPr="00D03A60">
              <w:rPr>
                <w:noProof/>
              </w:rPr>
              <w:drawing>
                <wp:inline distT="0" distB="0" distL="0" distR="0" wp14:anchorId="62EFBA4E" wp14:editId="21CB30B5">
                  <wp:extent cx="755015" cy="942975"/>
                  <wp:effectExtent l="0" t="0" r="698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159" cy="943799"/>
                          </a:xfrm>
                          <a:prstGeom prst="rect">
                            <a:avLst/>
                          </a:prstGeom>
                        </pic:spPr>
                      </pic:pic>
                    </a:graphicData>
                  </a:graphic>
                </wp:inline>
              </w:drawing>
            </w:r>
          </w:p>
        </w:tc>
        <w:tc>
          <w:tcPr>
            <w:tcW w:w="2368" w:type="dxa"/>
            <w:tcBorders>
              <w:top w:val="nil"/>
              <w:left w:val="nil"/>
            </w:tcBorders>
            <w:vAlign w:val="center"/>
          </w:tcPr>
          <w:p w14:paraId="5AD0D8FA" w14:textId="77777777" w:rsidR="00EC1627" w:rsidRPr="00D03A60" w:rsidRDefault="00EC1627" w:rsidP="00CD3065">
            <w:pPr>
              <w:spacing w:before="120" w:after="120"/>
              <w:jc w:val="center"/>
            </w:pPr>
            <w:r w:rsidRPr="00D03A60">
              <w:rPr>
                <w:noProof/>
              </w:rPr>
              <w:drawing>
                <wp:inline distT="0" distB="0" distL="0" distR="0" wp14:anchorId="0B185896" wp14:editId="400B3B3F">
                  <wp:extent cx="1347706" cy="1200299"/>
                  <wp:effectExtent l="0" t="0" r="508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pic:cNvPicPr>
                        </pic:nvPicPr>
                        <pic:blipFill>
                          <a:blip r:embed="rId12" cstate="print">
                            <a:extLst>
                              <a:ext uri="{28A0092B-C50C-407E-A947-70E740481C1C}">
                                <a14:useLocalDpi xmlns:a14="http://schemas.microsoft.com/office/drawing/2010/main" val="0"/>
                              </a:ext>
                            </a:extLst>
                          </a:blip>
                          <a:srcRect l="17334" r="21032" b="28750"/>
                          <a:stretch>
                            <a:fillRect/>
                          </a:stretch>
                        </pic:blipFill>
                        <pic:spPr>
                          <a:xfrm>
                            <a:off x="0" y="0"/>
                            <a:ext cx="1356305" cy="1207957"/>
                          </a:xfrm>
                          <a:prstGeom prst="ellipse">
                            <a:avLst/>
                          </a:prstGeom>
                          <a:ln>
                            <a:noFill/>
                          </a:ln>
                        </pic:spPr>
                      </pic:pic>
                    </a:graphicData>
                  </a:graphic>
                </wp:inline>
              </w:drawing>
            </w:r>
          </w:p>
        </w:tc>
        <w:tc>
          <w:tcPr>
            <w:tcW w:w="3685" w:type="dxa"/>
            <w:vMerge/>
            <w:vAlign w:val="center"/>
          </w:tcPr>
          <w:p w14:paraId="1920C597" w14:textId="77777777" w:rsidR="00EC1627" w:rsidRPr="00D03A60" w:rsidRDefault="00EC1627" w:rsidP="00CD3065">
            <w:pPr>
              <w:spacing w:before="120" w:after="120"/>
            </w:pPr>
          </w:p>
        </w:tc>
      </w:tr>
      <w:tr w:rsidR="00EC1627" w:rsidRPr="00D03A60" w14:paraId="678F1E4C" w14:textId="77777777" w:rsidTr="00FD7AC6">
        <w:trPr>
          <w:trHeight w:val="547"/>
        </w:trPr>
        <w:tc>
          <w:tcPr>
            <w:tcW w:w="709" w:type="dxa"/>
            <w:vMerge w:val="restart"/>
            <w:vAlign w:val="center"/>
          </w:tcPr>
          <w:p w14:paraId="1E86E90D" w14:textId="77777777" w:rsidR="00EC1627" w:rsidRPr="00D03A60" w:rsidRDefault="00EC1627" w:rsidP="00CD3065">
            <w:pPr>
              <w:spacing w:before="120" w:after="120"/>
              <w:jc w:val="center"/>
            </w:pPr>
            <w:r w:rsidRPr="00D03A60">
              <w:t>2</w:t>
            </w:r>
          </w:p>
        </w:tc>
        <w:tc>
          <w:tcPr>
            <w:tcW w:w="5529" w:type="dxa"/>
            <w:gridSpan w:val="3"/>
            <w:tcBorders>
              <w:bottom w:val="nil"/>
            </w:tcBorders>
            <w:vAlign w:val="center"/>
          </w:tcPr>
          <w:p w14:paraId="38A75697" w14:textId="77777777" w:rsidR="00EC1627" w:rsidRPr="00D03A60" w:rsidRDefault="00EC1627" w:rsidP="00CD3065">
            <w:pPr>
              <w:spacing w:before="120" w:after="120"/>
            </w:pPr>
            <w:r w:rsidRPr="00D03A60">
              <w:rPr>
                <w:b/>
              </w:rPr>
              <w:t>Gạo Ngon Tiến Vua Tiên Nữ</w:t>
            </w:r>
          </w:p>
        </w:tc>
        <w:tc>
          <w:tcPr>
            <w:tcW w:w="3685" w:type="dxa"/>
            <w:vMerge/>
            <w:vAlign w:val="center"/>
          </w:tcPr>
          <w:p w14:paraId="06B1A18C" w14:textId="77777777" w:rsidR="00EC1627" w:rsidRPr="00D03A60" w:rsidRDefault="00EC1627" w:rsidP="00CD3065">
            <w:pPr>
              <w:spacing w:before="120" w:after="120"/>
              <w:jc w:val="center"/>
            </w:pPr>
          </w:p>
        </w:tc>
      </w:tr>
      <w:tr w:rsidR="00EC1627" w:rsidRPr="00D03A60" w14:paraId="02E3D90D" w14:textId="77777777" w:rsidTr="00FD7AC6">
        <w:trPr>
          <w:trHeight w:val="2270"/>
        </w:trPr>
        <w:tc>
          <w:tcPr>
            <w:tcW w:w="709" w:type="dxa"/>
            <w:vMerge/>
            <w:vAlign w:val="center"/>
          </w:tcPr>
          <w:p w14:paraId="788A2A6A" w14:textId="77777777" w:rsidR="00EC1627" w:rsidRPr="00D03A60" w:rsidRDefault="00EC1627" w:rsidP="00CD3065">
            <w:pPr>
              <w:spacing w:before="120" w:after="120"/>
              <w:jc w:val="center"/>
            </w:pPr>
          </w:p>
        </w:tc>
        <w:tc>
          <w:tcPr>
            <w:tcW w:w="1662" w:type="dxa"/>
            <w:tcBorders>
              <w:top w:val="nil"/>
              <w:right w:val="nil"/>
            </w:tcBorders>
            <w:vAlign w:val="center"/>
          </w:tcPr>
          <w:p w14:paraId="678A186B" w14:textId="77777777" w:rsidR="00EC1627" w:rsidRPr="00D03A60" w:rsidRDefault="00EC1627" w:rsidP="00CD3065">
            <w:pPr>
              <w:spacing w:before="120" w:after="120"/>
              <w:jc w:val="center"/>
            </w:pPr>
            <w:r w:rsidRPr="00D03A60">
              <w:rPr>
                <w:noProof/>
              </w:rPr>
              <w:drawing>
                <wp:inline distT="0" distB="0" distL="0" distR="0" wp14:anchorId="09ECC80A" wp14:editId="5BC2ED8A">
                  <wp:extent cx="1247775" cy="1247775"/>
                  <wp:effectExtent l="0" t="0" r="9525" b="9525"/>
                  <wp:docPr id="20" name="Picture 20" descr="E:\NONG THON MOI-OCOP (2021-2025)\CHUONG TRINH OCOP\2. SAN PHAM OCOP TINH AN GIANG\Hinh anh san pham OCOP tinh An Giang\Cong ty CPTD Loc Troi\gao-tien-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E:\NONG THON MOI-OCOP (2021-2025)\CHUONG TRINH OCOP\2. SAN PHAM OCOP TINH AN GIANG\Hinh anh san pham OCOP tinh An Giang\Cong ty CPTD Loc Troi\gao-tien-nu.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47775" cy="1247775"/>
                          </a:xfrm>
                          <a:prstGeom prst="rect">
                            <a:avLst/>
                          </a:prstGeom>
                          <a:noFill/>
                          <a:ln>
                            <a:noFill/>
                          </a:ln>
                        </pic:spPr>
                      </pic:pic>
                    </a:graphicData>
                  </a:graphic>
                </wp:inline>
              </w:drawing>
            </w:r>
          </w:p>
        </w:tc>
        <w:tc>
          <w:tcPr>
            <w:tcW w:w="1499" w:type="dxa"/>
            <w:tcBorders>
              <w:top w:val="nil"/>
              <w:left w:val="nil"/>
              <w:right w:val="nil"/>
            </w:tcBorders>
            <w:vAlign w:val="center"/>
          </w:tcPr>
          <w:p w14:paraId="37D7C113" w14:textId="77777777" w:rsidR="00EC1627" w:rsidRPr="00D03A60" w:rsidRDefault="00EC1627" w:rsidP="00CD3065">
            <w:pPr>
              <w:spacing w:before="120" w:after="120"/>
              <w:jc w:val="center"/>
            </w:pPr>
            <w:r w:rsidRPr="00D03A60">
              <w:rPr>
                <w:noProof/>
              </w:rPr>
              <w:drawing>
                <wp:inline distT="0" distB="0" distL="0" distR="0" wp14:anchorId="601FB307" wp14:editId="3B2402F6">
                  <wp:extent cx="704850" cy="99631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04850" cy="996362"/>
                          </a:xfrm>
                          <a:prstGeom prst="rect">
                            <a:avLst/>
                          </a:prstGeom>
                        </pic:spPr>
                      </pic:pic>
                    </a:graphicData>
                  </a:graphic>
                </wp:inline>
              </w:drawing>
            </w:r>
          </w:p>
        </w:tc>
        <w:tc>
          <w:tcPr>
            <w:tcW w:w="2368" w:type="dxa"/>
            <w:tcBorders>
              <w:top w:val="nil"/>
              <w:left w:val="nil"/>
            </w:tcBorders>
            <w:vAlign w:val="center"/>
          </w:tcPr>
          <w:p w14:paraId="6B16C792" w14:textId="77777777" w:rsidR="00EC1627" w:rsidRPr="00D03A60" w:rsidRDefault="00EC1627" w:rsidP="00CD3065">
            <w:pPr>
              <w:spacing w:before="120" w:after="120"/>
              <w:jc w:val="center"/>
            </w:pPr>
            <w:r w:rsidRPr="00D03A60">
              <w:rPr>
                <w:noProof/>
              </w:rPr>
              <w:drawing>
                <wp:inline distT="0" distB="0" distL="0" distR="0" wp14:anchorId="6F927506" wp14:editId="60A06954">
                  <wp:extent cx="1376295" cy="12857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pic:cNvPicPr>
                        </pic:nvPicPr>
                        <pic:blipFill>
                          <a:blip r:embed="rId15" cstate="print">
                            <a:extLst>
                              <a:ext uri="{28A0092B-C50C-407E-A947-70E740481C1C}">
                                <a14:useLocalDpi xmlns:a14="http://schemas.microsoft.com/office/drawing/2010/main" val="0"/>
                              </a:ext>
                            </a:extLst>
                          </a:blip>
                          <a:srcRect l="22378" r="24476" b="30977"/>
                          <a:stretch>
                            <a:fillRect/>
                          </a:stretch>
                        </pic:blipFill>
                        <pic:spPr>
                          <a:xfrm>
                            <a:off x="0" y="0"/>
                            <a:ext cx="1386881" cy="1295640"/>
                          </a:xfrm>
                          <a:prstGeom prst="rect">
                            <a:avLst/>
                          </a:prstGeom>
                          <a:ln>
                            <a:noFill/>
                          </a:ln>
                        </pic:spPr>
                      </pic:pic>
                    </a:graphicData>
                  </a:graphic>
                </wp:inline>
              </w:drawing>
            </w:r>
          </w:p>
        </w:tc>
        <w:tc>
          <w:tcPr>
            <w:tcW w:w="3685" w:type="dxa"/>
            <w:vMerge/>
            <w:vAlign w:val="center"/>
          </w:tcPr>
          <w:p w14:paraId="63F32BCA" w14:textId="77777777" w:rsidR="00EC1627" w:rsidRPr="00D03A60" w:rsidRDefault="00EC1627" w:rsidP="00CD3065">
            <w:pPr>
              <w:spacing w:before="120" w:after="120"/>
              <w:jc w:val="center"/>
            </w:pPr>
          </w:p>
        </w:tc>
      </w:tr>
    </w:tbl>
    <w:p w14:paraId="37D49D98" w14:textId="3C228758" w:rsidR="00B977FE" w:rsidRPr="00902CB5" w:rsidRDefault="00B977FE" w:rsidP="00D47164">
      <w:pPr>
        <w:rPr>
          <w:i/>
          <w:iCs/>
          <w:color w:val="000000" w:themeColor="text1"/>
          <w:sz w:val="26"/>
          <w:szCs w:val="26"/>
          <w:highlight w:val="white"/>
        </w:rPr>
      </w:pPr>
    </w:p>
    <w:sectPr w:rsidR="00B977FE" w:rsidRPr="00902CB5" w:rsidSect="00637472">
      <w:pgSz w:w="11907" w:h="16839" w:code="9"/>
      <w:pgMar w:top="1134" w:right="1134" w:bottom="1134" w:left="1701" w:header="51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862D6" w14:textId="77777777" w:rsidR="00637472" w:rsidRDefault="00637472" w:rsidP="00163904">
      <w:r>
        <w:separator/>
      </w:r>
    </w:p>
  </w:endnote>
  <w:endnote w:type="continuationSeparator" w:id="0">
    <w:p w14:paraId="13F28221" w14:textId="77777777" w:rsidR="00637472" w:rsidRDefault="00637472" w:rsidP="0016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968EF" w14:textId="0F0953C8" w:rsidR="008D50B5" w:rsidRPr="008D50B5" w:rsidRDefault="008D50B5">
    <w:pPr>
      <w:pStyle w:val="Footer"/>
      <w:jc w:val="right"/>
      <w:rPr>
        <w:sz w:val="24"/>
      </w:rPr>
    </w:pPr>
  </w:p>
  <w:p w14:paraId="5D6B99B3" w14:textId="77777777" w:rsidR="008D50B5" w:rsidRPr="008D50B5" w:rsidRDefault="008D50B5">
    <w:pPr>
      <w:pStyle w:val="Foo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5D408" w14:textId="77777777" w:rsidR="00637472" w:rsidRDefault="00637472" w:rsidP="00163904">
      <w:r>
        <w:separator/>
      </w:r>
    </w:p>
  </w:footnote>
  <w:footnote w:type="continuationSeparator" w:id="0">
    <w:p w14:paraId="7A018133" w14:textId="77777777" w:rsidR="00637472" w:rsidRDefault="00637472" w:rsidP="0016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2128384"/>
      <w:docPartObj>
        <w:docPartGallery w:val="Page Numbers (Top of Page)"/>
        <w:docPartUnique/>
      </w:docPartObj>
    </w:sdtPr>
    <w:sdtEndPr>
      <w:rPr>
        <w:noProof/>
      </w:rPr>
    </w:sdtEndPr>
    <w:sdtContent>
      <w:p w14:paraId="42CCCA04" w14:textId="6A6D3DBE" w:rsidR="00B35261" w:rsidRDefault="00B3526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AC17616" w14:textId="77777777" w:rsidR="00B35261" w:rsidRDefault="00B35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964AC"/>
    <w:multiLevelType w:val="hybridMultilevel"/>
    <w:tmpl w:val="4F34F390"/>
    <w:lvl w:ilvl="0" w:tplc="97868F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E3A60"/>
    <w:multiLevelType w:val="hybridMultilevel"/>
    <w:tmpl w:val="C94E4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A1425"/>
    <w:multiLevelType w:val="hybridMultilevel"/>
    <w:tmpl w:val="E576738E"/>
    <w:lvl w:ilvl="0" w:tplc="A2F639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B4C6F61"/>
    <w:multiLevelType w:val="hybridMultilevel"/>
    <w:tmpl w:val="5B24DD7C"/>
    <w:lvl w:ilvl="0" w:tplc="FC806C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E50FE"/>
    <w:multiLevelType w:val="hybridMultilevel"/>
    <w:tmpl w:val="2B3CE0D8"/>
    <w:lvl w:ilvl="0" w:tplc="A46AFD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1B044C9"/>
    <w:multiLevelType w:val="hybridMultilevel"/>
    <w:tmpl w:val="4F7259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463230AC"/>
    <w:multiLevelType w:val="hybridMultilevel"/>
    <w:tmpl w:val="9B98B15A"/>
    <w:lvl w:ilvl="0" w:tplc="638C6E5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51F03D09"/>
    <w:multiLevelType w:val="hybridMultilevel"/>
    <w:tmpl w:val="1338B16C"/>
    <w:lvl w:ilvl="0" w:tplc="E930660A">
      <w:start w:val="1"/>
      <w:numFmt w:val="decimal"/>
      <w:lvlText w:val="%1."/>
      <w:lvlJc w:val="left"/>
      <w:pPr>
        <w:ind w:left="927"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527230F7"/>
    <w:multiLevelType w:val="hybridMultilevel"/>
    <w:tmpl w:val="0E78904C"/>
    <w:lvl w:ilvl="0" w:tplc="80D03A0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5375798F"/>
    <w:multiLevelType w:val="hybridMultilevel"/>
    <w:tmpl w:val="F71C8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A226F4"/>
    <w:multiLevelType w:val="multilevel"/>
    <w:tmpl w:val="1338B16C"/>
    <w:lvl w:ilvl="0">
      <w:start w:val="1"/>
      <w:numFmt w:val="decimal"/>
      <w:lvlText w:val="%1."/>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1" w15:restartNumberingAfterBreak="0">
    <w:nsid w:val="68EB4A56"/>
    <w:multiLevelType w:val="hybridMultilevel"/>
    <w:tmpl w:val="844E46B0"/>
    <w:lvl w:ilvl="0" w:tplc="FBCECD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980261B"/>
    <w:multiLevelType w:val="hybridMultilevel"/>
    <w:tmpl w:val="ACB4E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3C402B"/>
    <w:multiLevelType w:val="hybridMultilevel"/>
    <w:tmpl w:val="4246D25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D84C31"/>
    <w:multiLevelType w:val="hybridMultilevel"/>
    <w:tmpl w:val="C2AA7118"/>
    <w:lvl w:ilvl="0" w:tplc="E5E04A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E35E4"/>
    <w:multiLevelType w:val="hybridMultilevel"/>
    <w:tmpl w:val="6B2E51D2"/>
    <w:lvl w:ilvl="0" w:tplc="AC166EC8">
      <w:start w:val="1"/>
      <w:numFmt w:val="bullet"/>
      <w:lvlText w:val="-"/>
      <w:lvlJc w:val="left"/>
      <w:pPr>
        <w:ind w:left="1002" w:hanging="360"/>
      </w:pPr>
      <w:rPr>
        <w:rFonts w:ascii="Times New Roman" w:eastAsia="Times New Roman" w:hAnsi="Times New Roman"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6" w15:restartNumberingAfterBreak="0">
    <w:nsid w:val="773B7195"/>
    <w:multiLevelType w:val="hybridMultilevel"/>
    <w:tmpl w:val="82C0730C"/>
    <w:lvl w:ilvl="0" w:tplc="57A02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73512">
    <w:abstractNumId w:val="0"/>
  </w:num>
  <w:num w:numId="2" w16cid:durableId="1709260551">
    <w:abstractNumId w:val="9"/>
  </w:num>
  <w:num w:numId="3" w16cid:durableId="409933442">
    <w:abstractNumId w:val="16"/>
  </w:num>
  <w:num w:numId="4" w16cid:durableId="1604268687">
    <w:abstractNumId w:val="1"/>
  </w:num>
  <w:num w:numId="5" w16cid:durableId="1004357693">
    <w:abstractNumId w:val="12"/>
  </w:num>
  <w:num w:numId="6" w16cid:durableId="1446851172">
    <w:abstractNumId w:val="2"/>
  </w:num>
  <w:num w:numId="7" w16cid:durableId="1043792211">
    <w:abstractNumId w:val="11"/>
  </w:num>
  <w:num w:numId="8" w16cid:durableId="1524703280">
    <w:abstractNumId w:val="8"/>
  </w:num>
  <w:num w:numId="9" w16cid:durableId="1890728417">
    <w:abstractNumId w:val="15"/>
  </w:num>
  <w:num w:numId="10" w16cid:durableId="1262570737">
    <w:abstractNumId w:val="7"/>
  </w:num>
  <w:num w:numId="11" w16cid:durableId="603801654">
    <w:abstractNumId w:val="10"/>
  </w:num>
  <w:num w:numId="12" w16cid:durableId="1063142756">
    <w:abstractNumId w:val="6"/>
  </w:num>
  <w:num w:numId="13" w16cid:durableId="1677463735">
    <w:abstractNumId w:val="5"/>
  </w:num>
  <w:num w:numId="14" w16cid:durableId="692462877">
    <w:abstractNumId w:val="4"/>
  </w:num>
  <w:num w:numId="15" w16cid:durableId="1952055725">
    <w:abstractNumId w:val="14"/>
  </w:num>
  <w:num w:numId="16" w16cid:durableId="1591111825">
    <w:abstractNumId w:val="3"/>
  </w:num>
  <w:num w:numId="17" w16cid:durableId="3226647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CBB"/>
    <w:rsid w:val="0000025D"/>
    <w:rsid w:val="00000287"/>
    <w:rsid w:val="000020A4"/>
    <w:rsid w:val="00024944"/>
    <w:rsid w:val="00024D78"/>
    <w:rsid w:val="00033046"/>
    <w:rsid w:val="00033E92"/>
    <w:rsid w:val="0004348A"/>
    <w:rsid w:val="00043D21"/>
    <w:rsid w:val="00046AC7"/>
    <w:rsid w:val="00050559"/>
    <w:rsid w:val="0005166F"/>
    <w:rsid w:val="00061E4C"/>
    <w:rsid w:val="0007752B"/>
    <w:rsid w:val="0008162D"/>
    <w:rsid w:val="000845A7"/>
    <w:rsid w:val="0009025F"/>
    <w:rsid w:val="00091332"/>
    <w:rsid w:val="00091F95"/>
    <w:rsid w:val="000A085A"/>
    <w:rsid w:val="000A1DB4"/>
    <w:rsid w:val="000A4C99"/>
    <w:rsid w:val="000C1C67"/>
    <w:rsid w:val="000C2B99"/>
    <w:rsid w:val="000C4231"/>
    <w:rsid w:val="000C583E"/>
    <w:rsid w:val="000D2658"/>
    <w:rsid w:val="000E0971"/>
    <w:rsid w:val="000F5E6A"/>
    <w:rsid w:val="00100989"/>
    <w:rsid w:val="0010289A"/>
    <w:rsid w:val="0011287C"/>
    <w:rsid w:val="00116A7C"/>
    <w:rsid w:val="00117936"/>
    <w:rsid w:val="00121C8A"/>
    <w:rsid w:val="00121CA1"/>
    <w:rsid w:val="001229E9"/>
    <w:rsid w:val="00124B61"/>
    <w:rsid w:val="00130AA4"/>
    <w:rsid w:val="001359AF"/>
    <w:rsid w:val="00153337"/>
    <w:rsid w:val="00156624"/>
    <w:rsid w:val="001631AB"/>
    <w:rsid w:val="00163904"/>
    <w:rsid w:val="00175393"/>
    <w:rsid w:val="00175E46"/>
    <w:rsid w:val="001909EB"/>
    <w:rsid w:val="00190B3B"/>
    <w:rsid w:val="00190CBB"/>
    <w:rsid w:val="001941DD"/>
    <w:rsid w:val="001A275D"/>
    <w:rsid w:val="001A3174"/>
    <w:rsid w:val="001A4D11"/>
    <w:rsid w:val="001A6BC8"/>
    <w:rsid w:val="001A7807"/>
    <w:rsid w:val="001B2CA3"/>
    <w:rsid w:val="001B4B26"/>
    <w:rsid w:val="001C3587"/>
    <w:rsid w:val="001D07C5"/>
    <w:rsid w:val="001D0DEC"/>
    <w:rsid w:val="001D1FDC"/>
    <w:rsid w:val="001D2AFB"/>
    <w:rsid w:val="001D533B"/>
    <w:rsid w:val="001F54E6"/>
    <w:rsid w:val="00204868"/>
    <w:rsid w:val="00207995"/>
    <w:rsid w:val="00210050"/>
    <w:rsid w:val="00210B35"/>
    <w:rsid w:val="00221589"/>
    <w:rsid w:val="00222851"/>
    <w:rsid w:val="00222BC7"/>
    <w:rsid w:val="00224EAE"/>
    <w:rsid w:val="00226244"/>
    <w:rsid w:val="002372AA"/>
    <w:rsid w:val="0024541A"/>
    <w:rsid w:val="00256633"/>
    <w:rsid w:val="00263575"/>
    <w:rsid w:val="00266E0C"/>
    <w:rsid w:val="00284618"/>
    <w:rsid w:val="002A2891"/>
    <w:rsid w:val="002A4530"/>
    <w:rsid w:val="002B2775"/>
    <w:rsid w:val="002C1037"/>
    <w:rsid w:val="002C260C"/>
    <w:rsid w:val="002C3CD9"/>
    <w:rsid w:val="002C4700"/>
    <w:rsid w:val="002C4EDB"/>
    <w:rsid w:val="002E3BE0"/>
    <w:rsid w:val="002E3F21"/>
    <w:rsid w:val="002F5702"/>
    <w:rsid w:val="00300A63"/>
    <w:rsid w:val="003045BB"/>
    <w:rsid w:val="00312B2E"/>
    <w:rsid w:val="00313F59"/>
    <w:rsid w:val="00320A38"/>
    <w:rsid w:val="00320E4E"/>
    <w:rsid w:val="00325DA6"/>
    <w:rsid w:val="00342608"/>
    <w:rsid w:val="00343770"/>
    <w:rsid w:val="00344743"/>
    <w:rsid w:val="00353419"/>
    <w:rsid w:val="003536BE"/>
    <w:rsid w:val="00353DAC"/>
    <w:rsid w:val="0035553A"/>
    <w:rsid w:val="00362A7A"/>
    <w:rsid w:val="00367A1D"/>
    <w:rsid w:val="003753CE"/>
    <w:rsid w:val="00394CD3"/>
    <w:rsid w:val="003979B5"/>
    <w:rsid w:val="003A0F8E"/>
    <w:rsid w:val="003B4E6F"/>
    <w:rsid w:val="003B75B9"/>
    <w:rsid w:val="003C1FE4"/>
    <w:rsid w:val="003C7A73"/>
    <w:rsid w:val="003E020C"/>
    <w:rsid w:val="003E72D8"/>
    <w:rsid w:val="003F0CE6"/>
    <w:rsid w:val="003F3DC6"/>
    <w:rsid w:val="003F3F1A"/>
    <w:rsid w:val="003F4600"/>
    <w:rsid w:val="003F655D"/>
    <w:rsid w:val="004016F0"/>
    <w:rsid w:val="004123ED"/>
    <w:rsid w:val="004170DB"/>
    <w:rsid w:val="004205E7"/>
    <w:rsid w:val="004253C1"/>
    <w:rsid w:val="0042604D"/>
    <w:rsid w:val="00443A34"/>
    <w:rsid w:val="00443F58"/>
    <w:rsid w:val="004449FA"/>
    <w:rsid w:val="00446F01"/>
    <w:rsid w:val="00455EEB"/>
    <w:rsid w:val="00462343"/>
    <w:rsid w:val="00464BE8"/>
    <w:rsid w:val="004767FA"/>
    <w:rsid w:val="00482CA8"/>
    <w:rsid w:val="00490E52"/>
    <w:rsid w:val="004929AE"/>
    <w:rsid w:val="004A4973"/>
    <w:rsid w:val="004A5F03"/>
    <w:rsid w:val="004B24FE"/>
    <w:rsid w:val="004B6CE2"/>
    <w:rsid w:val="004B70B0"/>
    <w:rsid w:val="004C7E4B"/>
    <w:rsid w:val="004E5210"/>
    <w:rsid w:val="004F1DEF"/>
    <w:rsid w:val="004F4F08"/>
    <w:rsid w:val="00503E3D"/>
    <w:rsid w:val="00507AB8"/>
    <w:rsid w:val="0052028C"/>
    <w:rsid w:val="0052761E"/>
    <w:rsid w:val="005322E7"/>
    <w:rsid w:val="005337C7"/>
    <w:rsid w:val="00536A11"/>
    <w:rsid w:val="00540594"/>
    <w:rsid w:val="00541C46"/>
    <w:rsid w:val="005476EA"/>
    <w:rsid w:val="00550A5D"/>
    <w:rsid w:val="00553B28"/>
    <w:rsid w:val="0055516B"/>
    <w:rsid w:val="005666DC"/>
    <w:rsid w:val="00586ED9"/>
    <w:rsid w:val="005A5EB8"/>
    <w:rsid w:val="005B0601"/>
    <w:rsid w:val="005B06EE"/>
    <w:rsid w:val="005B23FE"/>
    <w:rsid w:val="005B673F"/>
    <w:rsid w:val="005C79A1"/>
    <w:rsid w:val="005D58F5"/>
    <w:rsid w:val="005D5C1D"/>
    <w:rsid w:val="005F17D5"/>
    <w:rsid w:val="005F3912"/>
    <w:rsid w:val="005F6407"/>
    <w:rsid w:val="005F786A"/>
    <w:rsid w:val="00617802"/>
    <w:rsid w:val="00617A8A"/>
    <w:rsid w:val="00630D64"/>
    <w:rsid w:val="00630DE7"/>
    <w:rsid w:val="00634B26"/>
    <w:rsid w:val="00637472"/>
    <w:rsid w:val="0064045A"/>
    <w:rsid w:val="00643EC7"/>
    <w:rsid w:val="00655138"/>
    <w:rsid w:val="00657F79"/>
    <w:rsid w:val="00662A83"/>
    <w:rsid w:val="0066468E"/>
    <w:rsid w:val="00674285"/>
    <w:rsid w:val="00674573"/>
    <w:rsid w:val="00675127"/>
    <w:rsid w:val="00692F4E"/>
    <w:rsid w:val="00694F29"/>
    <w:rsid w:val="006957B1"/>
    <w:rsid w:val="00697AB7"/>
    <w:rsid w:val="006A6D51"/>
    <w:rsid w:val="006B7AE7"/>
    <w:rsid w:val="006C128A"/>
    <w:rsid w:val="006C3983"/>
    <w:rsid w:val="006C76DD"/>
    <w:rsid w:val="006D567B"/>
    <w:rsid w:val="006E0EAB"/>
    <w:rsid w:val="006F0AD2"/>
    <w:rsid w:val="00706D6F"/>
    <w:rsid w:val="00707149"/>
    <w:rsid w:val="007211EB"/>
    <w:rsid w:val="00722FA3"/>
    <w:rsid w:val="00723B90"/>
    <w:rsid w:val="00724C3B"/>
    <w:rsid w:val="00725AE4"/>
    <w:rsid w:val="00725BE3"/>
    <w:rsid w:val="0074578A"/>
    <w:rsid w:val="00746E8F"/>
    <w:rsid w:val="0075033C"/>
    <w:rsid w:val="00753252"/>
    <w:rsid w:val="0075632A"/>
    <w:rsid w:val="00757425"/>
    <w:rsid w:val="00762460"/>
    <w:rsid w:val="00765C53"/>
    <w:rsid w:val="00780F4E"/>
    <w:rsid w:val="007835B5"/>
    <w:rsid w:val="0078655B"/>
    <w:rsid w:val="0079464C"/>
    <w:rsid w:val="007A43B2"/>
    <w:rsid w:val="007B02DB"/>
    <w:rsid w:val="007C5638"/>
    <w:rsid w:val="007C6DAF"/>
    <w:rsid w:val="007D4786"/>
    <w:rsid w:val="007E142F"/>
    <w:rsid w:val="007E5393"/>
    <w:rsid w:val="007F1351"/>
    <w:rsid w:val="007F23C8"/>
    <w:rsid w:val="007F3070"/>
    <w:rsid w:val="0080528E"/>
    <w:rsid w:val="008052D2"/>
    <w:rsid w:val="0080761C"/>
    <w:rsid w:val="008143F1"/>
    <w:rsid w:val="00825C1C"/>
    <w:rsid w:val="0082706E"/>
    <w:rsid w:val="00844960"/>
    <w:rsid w:val="00853A26"/>
    <w:rsid w:val="00854559"/>
    <w:rsid w:val="008554ED"/>
    <w:rsid w:val="00862ECB"/>
    <w:rsid w:val="00864252"/>
    <w:rsid w:val="00871156"/>
    <w:rsid w:val="00872EFC"/>
    <w:rsid w:val="00876B51"/>
    <w:rsid w:val="0088362A"/>
    <w:rsid w:val="00883FB3"/>
    <w:rsid w:val="0088553C"/>
    <w:rsid w:val="00895600"/>
    <w:rsid w:val="008B0DC2"/>
    <w:rsid w:val="008B326A"/>
    <w:rsid w:val="008B44DF"/>
    <w:rsid w:val="008C198B"/>
    <w:rsid w:val="008C2A36"/>
    <w:rsid w:val="008D010D"/>
    <w:rsid w:val="008D2A37"/>
    <w:rsid w:val="008D50B5"/>
    <w:rsid w:val="008E63FC"/>
    <w:rsid w:val="008E69EB"/>
    <w:rsid w:val="009003A2"/>
    <w:rsid w:val="00900CBD"/>
    <w:rsid w:val="00902CB5"/>
    <w:rsid w:val="0091002E"/>
    <w:rsid w:val="009151B3"/>
    <w:rsid w:val="00917623"/>
    <w:rsid w:val="009223CA"/>
    <w:rsid w:val="009268BF"/>
    <w:rsid w:val="00933742"/>
    <w:rsid w:val="00942C87"/>
    <w:rsid w:val="00943FB1"/>
    <w:rsid w:val="00944CA6"/>
    <w:rsid w:val="009710AF"/>
    <w:rsid w:val="0098022B"/>
    <w:rsid w:val="00980DC1"/>
    <w:rsid w:val="00987871"/>
    <w:rsid w:val="00997352"/>
    <w:rsid w:val="009A752B"/>
    <w:rsid w:val="009D4FE9"/>
    <w:rsid w:val="009E1E04"/>
    <w:rsid w:val="009E69BF"/>
    <w:rsid w:val="009F052D"/>
    <w:rsid w:val="00A053DA"/>
    <w:rsid w:val="00A12573"/>
    <w:rsid w:val="00A14D77"/>
    <w:rsid w:val="00A17384"/>
    <w:rsid w:val="00A2049F"/>
    <w:rsid w:val="00A246D0"/>
    <w:rsid w:val="00A31AEB"/>
    <w:rsid w:val="00A41092"/>
    <w:rsid w:val="00A56ED7"/>
    <w:rsid w:val="00A57798"/>
    <w:rsid w:val="00A637E8"/>
    <w:rsid w:val="00A71131"/>
    <w:rsid w:val="00A77044"/>
    <w:rsid w:val="00A96D11"/>
    <w:rsid w:val="00AA1D11"/>
    <w:rsid w:val="00AA2789"/>
    <w:rsid w:val="00AB108D"/>
    <w:rsid w:val="00AB28DF"/>
    <w:rsid w:val="00AB5D26"/>
    <w:rsid w:val="00AC4E63"/>
    <w:rsid w:val="00AD4260"/>
    <w:rsid w:val="00AD7656"/>
    <w:rsid w:val="00AE03A4"/>
    <w:rsid w:val="00AE794A"/>
    <w:rsid w:val="00AF25C4"/>
    <w:rsid w:val="00AF6B6B"/>
    <w:rsid w:val="00B0171B"/>
    <w:rsid w:val="00B032E6"/>
    <w:rsid w:val="00B05985"/>
    <w:rsid w:val="00B116BE"/>
    <w:rsid w:val="00B13055"/>
    <w:rsid w:val="00B16A42"/>
    <w:rsid w:val="00B25A40"/>
    <w:rsid w:val="00B31ADF"/>
    <w:rsid w:val="00B35140"/>
    <w:rsid w:val="00B35261"/>
    <w:rsid w:val="00B70D0E"/>
    <w:rsid w:val="00B7437A"/>
    <w:rsid w:val="00B76356"/>
    <w:rsid w:val="00B8283C"/>
    <w:rsid w:val="00B905E3"/>
    <w:rsid w:val="00B91AE9"/>
    <w:rsid w:val="00B977FE"/>
    <w:rsid w:val="00BA5EEB"/>
    <w:rsid w:val="00BB2928"/>
    <w:rsid w:val="00BC6154"/>
    <w:rsid w:val="00BD0D91"/>
    <w:rsid w:val="00BD2C6F"/>
    <w:rsid w:val="00BE07AE"/>
    <w:rsid w:val="00BE1B49"/>
    <w:rsid w:val="00BF0E8E"/>
    <w:rsid w:val="00BF2A21"/>
    <w:rsid w:val="00BF59D2"/>
    <w:rsid w:val="00C00D26"/>
    <w:rsid w:val="00C0261E"/>
    <w:rsid w:val="00C178D0"/>
    <w:rsid w:val="00C23782"/>
    <w:rsid w:val="00C2495C"/>
    <w:rsid w:val="00C27DB9"/>
    <w:rsid w:val="00C55EB4"/>
    <w:rsid w:val="00C55EBF"/>
    <w:rsid w:val="00C66276"/>
    <w:rsid w:val="00C66938"/>
    <w:rsid w:val="00C75553"/>
    <w:rsid w:val="00C77ADD"/>
    <w:rsid w:val="00C83547"/>
    <w:rsid w:val="00C87BB2"/>
    <w:rsid w:val="00C96D14"/>
    <w:rsid w:val="00CA21C8"/>
    <w:rsid w:val="00CB73A9"/>
    <w:rsid w:val="00CC2810"/>
    <w:rsid w:val="00CC7C1A"/>
    <w:rsid w:val="00CD1D95"/>
    <w:rsid w:val="00CD3065"/>
    <w:rsid w:val="00CD4FFA"/>
    <w:rsid w:val="00CD63F9"/>
    <w:rsid w:val="00CD651F"/>
    <w:rsid w:val="00CE75FD"/>
    <w:rsid w:val="00CE7A47"/>
    <w:rsid w:val="00CF089F"/>
    <w:rsid w:val="00CF29AE"/>
    <w:rsid w:val="00CF7A01"/>
    <w:rsid w:val="00D03080"/>
    <w:rsid w:val="00D04D5F"/>
    <w:rsid w:val="00D06600"/>
    <w:rsid w:val="00D07759"/>
    <w:rsid w:val="00D205D0"/>
    <w:rsid w:val="00D21B76"/>
    <w:rsid w:val="00D2383B"/>
    <w:rsid w:val="00D25AF3"/>
    <w:rsid w:val="00D27795"/>
    <w:rsid w:val="00D301E3"/>
    <w:rsid w:val="00D36A13"/>
    <w:rsid w:val="00D423D3"/>
    <w:rsid w:val="00D46A47"/>
    <w:rsid w:val="00D47164"/>
    <w:rsid w:val="00D47362"/>
    <w:rsid w:val="00D47BE8"/>
    <w:rsid w:val="00D63BF7"/>
    <w:rsid w:val="00D67CD7"/>
    <w:rsid w:val="00D70D66"/>
    <w:rsid w:val="00D718A1"/>
    <w:rsid w:val="00D75FD1"/>
    <w:rsid w:val="00D8527A"/>
    <w:rsid w:val="00D86C2E"/>
    <w:rsid w:val="00D93922"/>
    <w:rsid w:val="00DA33DF"/>
    <w:rsid w:val="00DB6369"/>
    <w:rsid w:val="00DC2EE9"/>
    <w:rsid w:val="00DC5FCA"/>
    <w:rsid w:val="00DD00E5"/>
    <w:rsid w:val="00DD174C"/>
    <w:rsid w:val="00DD6115"/>
    <w:rsid w:val="00DD62A5"/>
    <w:rsid w:val="00DE41B2"/>
    <w:rsid w:val="00DE49FC"/>
    <w:rsid w:val="00DE7939"/>
    <w:rsid w:val="00DF3566"/>
    <w:rsid w:val="00DF75FD"/>
    <w:rsid w:val="00DF7E0D"/>
    <w:rsid w:val="00E05CF7"/>
    <w:rsid w:val="00E13C58"/>
    <w:rsid w:val="00E177EF"/>
    <w:rsid w:val="00E20997"/>
    <w:rsid w:val="00E23CF7"/>
    <w:rsid w:val="00E26ABD"/>
    <w:rsid w:val="00E34474"/>
    <w:rsid w:val="00E43DA9"/>
    <w:rsid w:val="00E4418D"/>
    <w:rsid w:val="00E62A0F"/>
    <w:rsid w:val="00E63C62"/>
    <w:rsid w:val="00E65BDE"/>
    <w:rsid w:val="00E66EBA"/>
    <w:rsid w:val="00E817D1"/>
    <w:rsid w:val="00E9319F"/>
    <w:rsid w:val="00E97443"/>
    <w:rsid w:val="00E979E3"/>
    <w:rsid w:val="00EA41E3"/>
    <w:rsid w:val="00EB2004"/>
    <w:rsid w:val="00EB5139"/>
    <w:rsid w:val="00EB5DB7"/>
    <w:rsid w:val="00EB6C48"/>
    <w:rsid w:val="00EC0833"/>
    <w:rsid w:val="00EC1627"/>
    <w:rsid w:val="00EC6AFC"/>
    <w:rsid w:val="00ED1033"/>
    <w:rsid w:val="00ED18AC"/>
    <w:rsid w:val="00ED39B9"/>
    <w:rsid w:val="00ED458A"/>
    <w:rsid w:val="00ED4734"/>
    <w:rsid w:val="00EE2A66"/>
    <w:rsid w:val="00EE53A1"/>
    <w:rsid w:val="00EF41CB"/>
    <w:rsid w:val="00F02B9A"/>
    <w:rsid w:val="00F046A2"/>
    <w:rsid w:val="00F050AE"/>
    <w:rsid w:val="00F077F6"/>
    <w:rsid w:val="00F10BEA"/>
    <w:rsid w:val="00F204B4"/>
    <w:rsid w:val="00F25874"/>
    <w:rsid w:val="00F400D6"/>
    <w:rsid w:val="00F534A0"/>
    <w:rsid w:val="00F56B46"/>
    <w:rsid w:val="00F613FF"/>
    <w:rsid w:val="00F67F7E"/>
    <w:rsid w:val="00F716D9"/>
    <w:rsid w:val="00F82502"/>
    <w:rsid w:val="00F82A7F"/>
    <w:rsid w:val="00F979E4"/>
    <w:rsid w:val="00FA50E7"/>
    <w:rsid w:val="00FA616D"/>
    <w:rsid w:val="00FD0A82"/>
    <w:rsid w:val="00FD7AC6"/>
    <w:rsid w:val="00FE6104"/>
    <w:rsid w:val="00FF06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8FC2"/>
  <w15:docId w15:val="{1C303FD0-E3B8-4351-9FAC-5A3C4806C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742"/>
    <w:rPr>
      <w:rFonts w:ascii="Times New Roman" w:eastAsia="Times New Roman" w:hAnsi="Times New Roman"/>
      <w:sz w:val="28"/>
      <w:szCs w:val="28"/>
    </w:rPr>
  </w:style>
  <w:style w:type="paragraph" w:styleId="Heading1">
    <w:name w:val="heading 1"/>
    <w:basedOn w:val="Normal"/>
    <w:next w:val="Normal"/>
    <w:link w:val="Heading1Char"/>
    <w:qFormat/>
    <w:rsid w:val="00933742"/>
    <w:pPr>
      <w:keepNext/>
      <w:outlineLvl w:val="0"/>
    </w:pPr>
    <w:rPr>
      <w:b/>
      <w:bCs/>
      <w:sz w:val="26"/>
      <w:szCs w:val="24"/>
    </w:rPr>
  </w:style>
  <w:style w:type="paragraph" w:styleId="Heading4">
    <w:name w:val="heading 4"/>
    <w:basedOn w:val="Normal"/>
    <w:next w:val="Normal"/>
    <w:link w:val="Heading4Char"/>
    <w:uiPriority w:val="9"/>
    <w:semiHidden/>
    <w:unhideWhenUsed/>
    <w:qFormat/>
    <w:rsid w:val="00902CB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3742"/>
    <w:rPr>
      <w:rFonts w:ascii="Times New Roman" w:eastAsia="Times New Roman" w:hAnsi="Times New Roman" w:cs="Times New Roman"/>
      <w:b/>
      <w:bCs/>
      <w:sz w:val="26"/>
      <w:szCs w:val="24"/>
    </w:rPr>
  </w:style>
  <w:style w:type="paragraph" w:customStyle="1" w:styleId="DefaultParagraphFontParaCharCharCharCharChar">
    <w:name w:val="Default Paragraph Font Para Char Char Char Char Char"/>
    <w:autoRedefine/>
    <w:rsid w:val="00933742"/>
    <w:pPr>
      <w:tabs>
        <w:tab w:val="left" w:pos="1152"/>
      </w:tabs>
      <w:spacing w:before="120" w:line="264" w:lineRule="auto"/>
      <w:ind w:firstLine="720"/>
      <w:jc w:val="both"/>
    </w:pPr>
    <w:rPr>
      <w:rFonts w:ascii="Times New Roman" w:eastAsia="Times New Roman" w:hAnsi="Times New Roman"/>
      <w:sz w:val="28"/>
      <w:szCs w:val="28"/>
      <w:lang w:val="nb-NO"/>
    </w:rPr>
  </w:style>
  <w:style w:type="paragraph" w:styleId="ListParagraph">
    <w:name w:val="List Paragraph"/>
    <w:basedOn w:val="Normal"/>
    <w:uiPriority w:val="34"/>
    <w:qFormat/>
    <w:rsid w:val="00D423D3"/>
    <w:pPr>
      <w:ind w:left="720"/>
      <w:contextualSpacing/>
    </w:pPr>
  </w:style>
  <w:style w:type="table" w:styleId="TableGrid">
    <w:name w:val="Table Grid"/>
    <w:basedOn w:val="TableNormal"/>
    <w:uiPriority w:val="59"/>
    <w:qFormat/>
    <w:rsid w:val="00ED3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1D95"/>
    <w:rPr>
      <w:rFonts w:ascii="Tahoma" w:hAnsi="Tahoma" w:cs="Tahoma"/>
      <w:sz w:val="16"/>
      <w:szCs w:val="16"/>
    </w:rPr>
  </w:style>
  <w:style w:type="character" w:customStyle="1" w:styleId="BalloonTextChar">
    <w:name w:val="Balloon Text Char"/>
    <w:link w:val="BalloonText"/>
    <w:uiPriority w:val="99"/>
    <w:semiHidden/>
    <w:rsid w:val="00CD1D95"/>
    <w:rPr>
      <w:rFonts w:ascii="Tahoma" w:eastAsia="Times New Roman" w:hAnsi="Tahoma" w:cs="Tahoma"/>
      <w:sz w:val="16"/>
      <w:szCs w:val="16"/>
    </w:rPr>
  </w:style>
  <w:style w:type="paragraph" w:styleId="Header">
    <w:name w:val="header"/>
    <w:basedOn w:val="Normal"/>
    <w:link w:val="HeaderChar"/>
    <w:uiPriority w:val="99"/>
    <w:unhideWhenUsed/>
    <w:rsid w:val="00163904"/>
    <w:pPr>
      <w:tabs>
        <w:tab w:val="center" w:pos="4680"/>
        <w:tab w:val="right" w:pos="9360"/>
      </w:tabs>
    </w:pPr>
  </w:style>
  <w:style w:type="character" w:customStyle="1" w:styleId="HeaderChar">
    <w:name w:val="Header Char"/>
    <w:basedOn w:val="DefaultParagraphFont"/>
    <w:link w:val="Header"/>
    <w:uiPriority w:val="99"/>
    <w:rsid w:val="00163904"/>
    <w:rPr>
      <w:rFonts w:ascii="Times New Roman" w:eastAsia="Times New Roman" w:hAnsi="Times New Roman"/>
      <w:sz w:val="28"/>
      <w:szCs w:val="28"/>
    </w:rPr>
  </w:style>
  <w:style w:type="paragraph" w:styleId="Footer">
    <w:name w:val="footer"/>
    <w:basedOn w:val="Normal"/>
    <w:link w:val="FooterChar"/>
    <w:uiPriority w:val="99"/>
    <w:unhideWhenUsed/>
    <w:rsid w:val="00163904"/>
    <w:pPr>
      <w:tabs>
        <w:tab w:val="center" w:pos="4680"/>
        <w:tab w:val="right" w:pos="9360"/>
      </w:tabs>
    </w:pPr>
  </w:style>
  <w:style w:type="character" w:customStyle="1" w:styleId="FooterChar">
    <w:name w:val="Footer Char"/>
    <w:basedOn w:val="DefaultParagraphFont"/>
    <w:link w:val="Footer"/>
    <w:uiPriority w:val="99"/>
    <w:rsid w:val="00163904"/>
    <w:rPr>
      <w:rFonts w:ascii="Times New Roman" w:eastAsia="Times New Roman" w:hAnsi="Times New Roman"/>
      <w:sz w:val="28"/>
      <w:szCs w:val="28"/>
    </w:rPr>
  </w:style>
  <w:style w:type="paragraph" w:styleId="NormalWeb">
    <w:name w:val="Normal (Web)"/>
    <w:basedOn w:val="Normal"/>
    <w:rsid w:val="00462343"/>
    <w:pPr>
      <w:spacing w:before="100" w:beforeAutospacing="1" w:after="100" w:afterAutospacing="1"/>
    </w:pPr>
    <w:rPr>
      <w:rFonts w:eastAsia="MS Mincho"/>
      <w:sz w:val="24"/>
      <w:szCs w:val="24"/>
      <w:lang w:eastAsia="ja-JP"/>
    </w:rPr>
  </w:style>
  <w:style w:type="character" w:styleId="Hyperlink">
    <w:name w:val="Hyperlink"/>
    <w:basedOn w:val="DefaultParagraphFont"/>
    <w:unhideWhenUsed/>
    <w:qFormat/>
    <w:rsid w:val="00482CA8"/>
    <w:rPr>
      <w:color w:val="0000FF" w:themeColor="hyperlink"/>
      <w:u w:val="single"/>
    </w:rPr>
  </w:style>
  <w:style w:type="character" w:styleId="Emphasis">
    <w:name w:val="Emphasis"/>
    <w:qFormat/>
    <w:rsid w:val="00E26ABD"/>
    <w:rPr>
      <w:i/>
      <w:iCs/>
    </w:rPr>
  </w:style>
  <w:style w:type="character" w:customStyle="1" w:styleId="Heading4Char">
    <w:name w:val="Heading 4 Char"/>
    <w:basedOn w:val="DefaultParagraphFont"/>
    <w:link w:val="Heading4"/>
    <w:uiPriority w:val="9"/>
    <w:semiHidden/>
    <w:rsid w:val="00902CB5"/>
    <w:rPr>
      <w:rFonts w:asciiTheme="majorHAnsi" w:eastAsiaTheme="majorEastAsia" w:hAnsiTheme="majorHAnsi" w:cstheme="majorBidi"/>
      <w:i/>
      <w:iCs/>
      <w:color w:val="365F91" w:themeColor="accent1" w:themeShade="BF"/>
      <w:sz w:val="28"/>
      <w:szCs w:val="28"/>
    </w:rPr>
  </w:style>
  <w:style w:type="character" w:styleId="Strong">
    <w:name w:val="Strong"/>
    <w:qFormat/>
    <w:rsid w:val="00ED18AC"/>
    <w:rPr>
      <w:b/>
      <w:bCs/>
    </w:rPr>
  </w:style>
  <w:style w:type="character" w:styleId="UnresolvedMention">
    <w:name w:val="Unresolved Mention"/>
    <w:basedOn w:val="DefaultParagraphFont"/>
    <w:uiPriority w:val="99"/>
    <w:semiHidden/>
    <w:unhideWhenUsed/>
    <w:rsid w:val="00FD7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5268F-5F1A-4792-8754-3CA60BB42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dc:creator>
  <cp:lastModifiedBy>User</cp:lastModifiedBy>
  <cp:revision>2</cp:revision>
  <cp:lastPrinted>2020-09-14T01:34:00Z</cp:lastPrinted>
  <dcterms:created xsi:type="dcterms:W3CDTF">2024-03-13T09:47:00Z</dcterms:created>
  <dcterms:modified xsi:type="dcterms:W3CDTF">2024-03-13T09:47:00Z</dcterms:modified>
</cp:coreProperties>
</file>