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ook w:val="01E0" w:firstRow="1" w:lastRow="1" w:firstColumn="1" w:lastColumn="1" w:noHBand="0" w:noVBand="0"/>
      </w:tblPr>
      <w:tblGrid>
        <w:gridCol w:w="3686"/>
        <w:gridCol w:w="5670"/>
      </w:tblGrid>
      <w:tr w:rsidR="008C43BB" w14:paraId="105F13A5" w14:textId="77777777" w:rsidTr="00F74B92">
        <w:tc>
          <w:tcPr>
            <w:tcW w:w="3686" w:type="dxa"/>
            <w:hideMark/>
          </w:tcPr>
          <w:p w14:paraId="2A8630ED" w14:textId="774E73A0" w:rsidR="008C43BB" w:rsidRPr="008C43BB" w:rsidRDefault="008C43BB">
            <w:pPr>
              <w:jc w:val="center"/>
              <w:rPr>
                <w:bCs/>
                <w:color w:val="000000"/>
                <w:sz w:val="26"/>
                <w:szCs w:val="26"/>
              </w:rPr>
            </w:pPr>
            <w:r w:rsidRPr="008C43BB">
              <w:rPr>
                <w:bCs/>
                <w:color w:val="000000"/>
                <w:sz w:val="26"/>
                <w:szCs w:val="26"/>
              </w:rPr>
              <w:t>UBND TỈNH AN GIANG</w:t>
            </w:r>
          </w:p>
          <w:p w14:paraId="790FB19C" w14:textId="3C97A1F6" w:rsidR="008C43BB" w:rsidRPr="00B86AD6" w:rsidRDefault="003973FE">
            <w:pPr>
              <w:jc w:val="center"/>
              <w:rPr>
                <w:b/>
                <w:color w:val="000000"/>
                <w:sz w:val="44"/>
                <w:szCs w:val="44"/>
              </w:rPr>
            </w:pPr>
            <w:r>
              <w:rPr>
                <w:b/>
                <w:noProof/>
                <w:color w:val="000000"/>
                <w:sz w:val="26"/>
                <w:szCs w:val="26"/>
                <w14:ligatures w14:val="standardContextual"/>
              </w:rPr>
              <mc:AlternateContent>
                <mc:Choice Requires="wps">
                  <w:drawing>
                    <wp:anchor distT="0" distB="0" distL="114300" distR="114300" simplePos="0" relativeHeight="251662336" behindDoc="0" locked="0" layoutInCell="1" allowOverlap="1" wp14:anchorId="202D2A2B" wp14:editId="347E7947">
                      <wp:simplePos x="0" y="0"/>
                      <wp:positionH relativeFrom="column">
                        <wp:posOffset>832485</wp:posOffset>
                      </wp:positionH>
                      <wp:positionV relativeFrom="paragraph">
                        <wp:posOffset>248285</wp:posOffset>
                      </wp:positionV>
                      <wp:extent cx="480060" cy="7620"/>
                      <wp:effectExtent l="0" t="0" r="34290" b="30480"/>
                      <wp:wrapNone/>
                      <wp:docPr id="272793977" name="Straight Connector 7"/>
                      <wp:cNvGraphicFramePr/>
                      <a:graphic xmlns:a="http://schemas.openxmlformats.org/drawingml/2006/main">
                        <a:graphicData uri="http://schemas.microsoft.com/office/word/2010/wordprocessingShape">
                          <wps:wsp>
                            <wps:cNvCnPr/>
                            <wps:spPr>
                              <a:xfrm>
                                <a:off x="0" y="0"/>
                                <a:ext cx="4800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C0E541"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5.55pt,19.55pt" to="103.3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" strokecolor="#4472c4 [3204]" strokeweight=".5pt">
                      <v:stroke joinstyle="miter"/>
                    </v:line>
                  </w:pict>
                </mc:Fallback>
              </mc:AlternateContent>
            </w:r>
            <w:r w:rsidR="008C43BB">
              <w:rPr>
                <w:b/>
                <w:color w:val="000000"/>
                <w:sz w:val="26"/>
                <w:szCs w:val="26"/>
              </w:rPr>
              <w:t>VĂN PHÒNG</w:t>
            </w:r>
            <w:r w:rsidR="008C43BB">
              <w:rPr>
                <w:b/>
                <w:color w:val="000000"/>
                <w:sz w:val="26"/>
                <w:szCs w:val="26"/>
              </w:rPr>
              <w:br/>
            </w:r>
          </w:p>
        </w:tc>
        <w:tc>
          <w:tcPr>
            <w:tcW w:w="5670" w:type="dxa"/>
            <w:hideMark/>
          </w:tcPr>
          <w:p w14:paraId="6A1DB2BE" w14:textId="15CF920F" w:rsidR="008C43BB" w:rsidRDefault="00C336BB">
            <w:pPr>
              <w:jc w:val="center"/>
              <w:rPr>
                <w:b/>
                <w:color w:val="000000"/>
              </w:rPr>
            </w:pPr>
            <w:r>
              <w:rPr>
                <w:b/>
                <w:noProof/>
                <w:color w:val="000000"/>
                <w:sz w:val="26"/>
                <w:szCs w:val="26"/>
                <w14:ligatures w14:val="standardContextual"/>
              </w:rPr>
              <mc:AlternateContent>
                <mc:Choice Requires="wps">
                  <w:drawing>
                    <wp:anchor distT="0" distB="0" distL="114300" distR="114300" simplePos="0" relativeHeight="251660288" behindDoc="0" locked="0" layoutInCell="1" allowOverlap="1" wp14:anchorId="57231533" wp14:editId="69DAD0C5">
                      <wp:simplePos x="0" y="0"/>
                      <wp:positionH relativeFrom="column">
                        <wp:posOffset>633095</wp:posOffset>
                      </wp:positionH>
                      <wp:positionV relativeFrom="paragraph">
                        <wp:posOffset>453390</wp:posOffset>
                      </wp:positionV>
                      <wp:extent cx="2179320" cy="7620"/>
                      <wp:effectExtent l="0" t="0" r="30480" b="30480"/>
                      <wp:wrapNone/>
                      <wp:docPr id="547924894" name="Straight Connector 4"/>
                      <wp:cNvGraphicFramePr/>
                      <a:graphic xmlns:a="http://schemas.openxmlformats.org/drawingml/2006/main">
                        <a:graphicData uri="http://schemas.microsoft.com/office/word/2010/wordprocessingShape">
                          <wps:wsp>
                            <wps:cNvCnPr/>
                            <wps:spPr>
                              <a:xfrm>
                                <a:off x="0" y="0"/>
                                <a:ext cx="21793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49CEC0"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85pt,35.7pt" to="221.4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" strokecolor="#4472c4 [3204]" strokeweight=".5pt">
                      <v:stroke joinstyle="miter"/>
                    </v:line>
                  </w:pict>
                </mc:Fallback>
              </mc:AlternateContent>
            </w:r>
            <w:r w:rsidR="008C43BB">
              <w:rPr>
                <w:b/>
                <w:color w:val="000000"/>
                <w:sz w:val="26"/>
                <w:szCs w:val="26"/>
              </w:rPr>
              <w:t>CỘNG HÒA XÃ HỘI CHỦ NGHĨA VIỆT NAM</w:t>
            </w:r>
            <w:r w:rsidR="008C43BB">
              <w:rPr>
                <w:b/>
                <w:color w:val="000000"/>
                <w:sz w:val="26"/>
                <w:szCs w:val="26"/>
              </w:rPr>
              <w:br/>
            </w:r>
            <w:r w:rsidR="008C43BB">
              <w:rPr>
                <w:b/>
                <w:color w:val="000000"/>
              </w:rPr>
              <w:t>Độc lập - Tự do - Hạnh phúc</w:t>
            </w:r>
            <w:r w:rsidR="008C43BB">
              <w:rPr>
                <w:b/>
                <w:color w:val="000000"/>
              </w:rPr>
              <w:br/>
            </w:r>
          </w:p>
        </w:tc>
      </w:tr>
      <w:tr w:rsidR="008C43BB" w14:paraId="56BD6A4C" w14:textId="77777777" w:rsidTr="00F74B92">
        <w:tc>
          <w:tcPr>
            <w:tcW w:w="3686" w:type="dxa"/>
          </w:tcPr>
          <w:p w14:paraId="798CD0C4" w14:textId="77777777" w:rsidR="00EF121F" w:rsidRDefault="00EF121F">
            <w:pPr>
              <w:jc w:val="center"/>
              <w:rPr>
                <w:color w:val="000000"/>
                <w:sz w:val="26"/>
                <w:szCs w:val="26"/>
              </w:rPr>
            </w:pPr>
          </w:p>
          <w:p w14:paraId="2A8154A5" w14:textId="4124D2CF" w:rsidR="008C43BB" w:rsidRDefault="008C43BB">
            <w:pPr>
              <w:jc w:val="center"/>
              <w:rPr>
                <w:color w:val="000000"/>
                <w:sz w:val="26"/>
                <w:szCs w:val="26"/>
              </w:rPr>
            </w:pPr>
            <w:r>
              <w:rPr>
                <w:color w:val="000000"/>
                <w:sz w:val="26"/>
                <w:szCs w:val="26"/>
              </w:rPr>
              <w:t xml:space="preserve">Số: </w:t>
            </w:r>
            <w:r w:rsidR="000556F4">
              <w:rPr>
                <w:color w:val="000000"/>
                <w:sz w:val="26"/>
                <w:szCs w:val="26"/>
              </w:rPr>
              <w:t>02</w:t>
            </w:r>
            <w:r>
              <w:rPr>
                <w:color w:val="000000"/>
                <w:sz w:val="26"/>
                <w:szCs w:val="26"/>
              </w:rPr>
              <w:t xml:space="preserve"> /BC-VPUBND</w:t>
            </w:r>
          </w:p>
          <w:p w14:paraId="3E98FE28" w14:textId="77777777" w:rsidR="008C43BB" w:rsidRDefault="008C43BB">
            <w:pPr>
              <w:jc w:val="center"/>
              <w:rPr>
                <w:color w:val="000000"/>
              </w:rPr>
            </w:pPr>
          </w:p>
        </w:tc>
        <w:tc>
          <w:tcPr>
            <w:tcW w:w="5670" w:type="dxa"/>
            <w:hideMark/>
          </w:tcPr>
          <w:p w14:paraId="5947141D" w14:textId="77777777" w:rsidR="00EF121F" w:rsidRDefault="00EF121F">
            <w:pPr>
              <w:jc w:val="center"/>
              <w:rPr>
                <w:i/>
                <w:color w:val="000000"/>
              </w:rPr>
            </w:pPr>
          </w:p>
          <w:p w14:paraId="0E5B1190" w14:textId="4CFCEFDA" w:rsidR="008C43BB" w:rsidRDefault="008C43BB">
            <w:pPr>
              <w:jc w:val="center"/>
              <w:rPr>
                <w:b/>
                <w:i/>
                <w:color w:val="000000"/>
              </w:rPr>
            </w:pPr>
            <w:r>
              <w:rPr>
                <w:i/>
                <w:color w:val="000000"/>
              </w:rPr>
              <w:t xml:space="preserve">An Giang, ngày   </w:t>
            </w:r>
            <w:r w:rsidR="000556F4">
              <w:rPr>
                <w:i/>
                <w:color w:val="000000"/>
              </w:rPr>
              <w:t>05</w:t>
            </w:r>
            <w:r>
              <w:rPr>
                <w:i/>
                <w:color w:val="000000"/>
              </w:rPr>
              <w:t xml:space="preserve">  tháng </w:t>
            </w:r>
            <w:r w:rsidR="007453CB">
              <w:rPr>
                <w:i/>
                <w:color w:val="000000"/>
              </w:rPr>
              <w:t xml:space="preserve"> </w:t>
            </w:r>
            <w:r>
              <w:rPr>
                <w:i/>
                <w:color w:val="000000"/>
              </w:rPr>
              <w:t>01 năm 2024</w:t>
            </w:r>
          </w:p>
        </w:tc>
      </w:tr>
    </w:tbl>
    <w:p w14:paraId="160278C9" w14:textId="22590D75" w:rsidR="008C43BB" w:rsidRDefault="008C43BB" w:rsidP="008C43BB">
      <w:pPr>
        <w:spacing w:line="340" w:lineRule="atLeast"/>
        <w:jc w:val="center"/>
        <w:outlineLvl w:val="0"/>
        <w:rPr>
          <w:rFonts w:eastAsia="Calibri"/>
          <w:b/>
          <w:color w:val="000000"/>
          <w:lang w:val="vi-VN"/>
        </w:rPr>
      </w:pPr>
      <w:r>
        <w:rPr>
          <w:rFonts w:eastAsia="Calibri"/>
          <w:b/>
          <w:color w:val="000000"/>
          <w:lang w:val="vi-VN"/>
        </w:rPr>
        <w:t>BÁO CÁO</w:t>
      </w:r>
    </w:p>
    <w:p w14:paraId="025CF449" w14:textId="52817576" w:rsidR="00C336BB" w:rsidRPr="00C336BB" w:rsidRDefault="00C336BB" w:rsidP="00C336BB">
      <w:pPr>
        <w:jc w:val="center"/>
        <w:rPr>
          <w:b/>
          <w:bCs/>
        </w:rPr>
      </w:pPr>
      <w:r w:rsidRPr="00C336BB">
        <w:rPr>
          <w:b/>
          <w:bCs/>
        </w:rPr>
        <w:t xml:space="preserve">Kết quả họp thống nhất thụ lý đơn và tham mưu giải quyết khiếu nại </w:t>
      </w:r>
    </w:p>
    <w:p w14:paraId="4314333E" w14:textId="77777777" w:rsidR="00C336BB" w:rsidRDefault="00C336BB" w:rsidP="00C336BB">
      <w:pPr>
        <w:jc w:val="center"/>
        <w:rPr>
          <w:b/>
          <w:bCs/>
        </w:rPr>
      </w:pPr>
      <w:r w:rsidRPr="00C336BB">
        <w:rPr>
          <w:b/>
          <w:bCs/>
        </w:rPr>
        <w:t xml:space="preserve">quyết định xử phạt vi phạm hành chính </w:t>
      </w:r>
    </w:p>
    <w:p w14:paraId="2729CBC0" w14:textId="6EA62BFF" w:rsidR="00C336BB" w:rsidRDefault="00C336BB" w:rsidP="00C336BB">
      <w:pPr>
        <w:jc w:val="center"/>
        <w:rPr>
          <w:b/>
          <w:bCs/>
        </w:rPr>
      </w:pPr>
    </w:p>
    <w:p w14:paraId="1F921CB3" w14:textId="37398AED" w:rsidR="00C336BB" w:rsidRPr="00C336BB" w:rsidRDefault="00AA0924" w:rsidP="00C336BB">
      <w:pPr>
        <w:jc w:val="both"/>
        <w:rPr>
          <w:b/>
          <w:bCs/>
        </w:rPr>
      </w:pPr>
      <w:r>
        <w:rPr>
          <w:b/>
          <w:bCs/>
          <w:noProof/>
          <w14:ligatures w14:val="standardContextual"/>
        </w:rPr>
        <mc:AlternateContent>
          <mc:Choice Requires="wps">
            <w:drawing>
              <wp:anchor distT="0" distB="0" distL="114300" distR="114300" simplePos="0" relativeHeight="251661312" behindDoc="0" locked="0" layoutInCell="1" allowOverlap="1" wp14:anchorId="359378BF" wp14:editId="2FEB6E15">
                <wp:simplePos x="0" y="0"/>
                <wp:positionH relativeFrom="column">
                  <wp:posOffset>2249805</wp:posOffset>
                </wp:positionH>
                <wp:positionV relativeFrom="paragraph">
                  <wp:posOffset>7620</wp:posOffset>
                </wp:positionV>
                <wp:extent cx="1226820" cy="7620"/>
                <wp:effectExtent l="0" t="0" r="30480" b="30480"/>
                <wp:wrapNone/>
                <wp:docPr id="510051135" name="Straight Connector 6"/>
                <wp:cNvGraphicFramePr/>
                <a:graphic xmlns:a="http://schemas.openxmlformats.org/drawingml/2006/main">
                  <a:graphicData uri="http://schemas.microsoft.com/office/word/2010/wordprocessingShape">
                    <wps:wsp>
                      <wps:cNvCnPr/>
                      <wps:spPr>
                        <a:xfrm>
                          <a:off x="0" y="0"/>
                          <a:ext cx="12268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55593A"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7.15pt,.6pt" to="273.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" strokecolor="#4472c4 [3204]" strokeweight=".5pt">
                <v:stroke joinstyle="miter"/>
              </v:line>
            </w:pict>
          </mc:Fallback>
        </mc:AlternateContent>
      </w:r>
    </w:p>
    <w:p w14:paraId="0BE7C308" w14:textId="4576D87F" w:rsidR="00AA0924" w:rsidRDefault="00AA0924" w:rsidP="00AA0924">
      <w:pPr>
        <w:spacing w:line="340" w:lineRule="atLeast"/>
        <w:ind w:firstLine="720"/>
        <w:jc w:val="both"/>
        <w:outlineLvl w:val="0"/>
        <w:rPr>
          <w:color w:val="000000"/>
        </w:rPr>
      </w:pPr>
      <w:r>
        <w:rPr>
          <w:color w:val="000000"/>
          <w:lang w:val="pt-BR"/>
        </w:rPr>
        <w:t xml:space="preserve">Thực hiện chỉ đạo của Thường trực UBND tỉnh, Văn phòng </w:t>
      </w:r>
      <w:r w:rsidRPr="00387775">
        <w:rPr>
          <w:color w:val="000000"/>
          <w:lang w:val="pt-BR"/>
        </w:rPr>
        <w:t xml:space="preserve">Ủy ban nhân dân tỉnh </w:t>
      </w:r>
      <w:r w:rsidRPr="00387775">
        <w:rPr>
          <w:color w:val="000000"/>
        </w:rPr>
        <w:t xml:space="preserve">tổ chức cuộc họp để thống nhất </w:t>
      </w:r>
      <w:r>
        <w:rPr>
          <w:color w:val="000000"/>
        </w:rPr>
        <w:t xml:space="preserve">lại </w:t>
      </w:r>
      <w:r w:rsidRPr="00387775">
        <w:rPr>
          <w:color w:val="000000"/>
        </w:rPr>
        <w:t xml:space="preserve">việc phân công thụ lý đơn, tham mưu giải quyết khiếu nại đối với ông Nguyễn Văn Nhạn, địa chỉ ấp Long Phước, xã Mỹ Phước Tây, thị xã Cây Lậy, tỉnh Tiền Giang, khiếu nại Quyết định xử phạt vi phạm hành chính số 138/QĐ-XPHC ngày 27/10/2023 của Chủ tịch UBND tỉnh </w:t>
      </w:r>
      <w:r>
        <w:rPr>
          <w:color w:val="000000"/>
        </w:rPr>
        <w:t xml:space="preserve">(do </w:t>
      </w:r>
      <w:r>
        <w:rPr>
          <w:bCs/>
          <w:color w:val="000000"/>
        </w:rPr>
        <w:t xml:space="preserve">Sở Công Thương có </w:t>
      </w:r>
      <w:r w:rsidRPr="00387775">
        <w:rPr>
          <w:bCs/>
          <w:color w:val="000000"/>
        </w:rPr>
        <w:t>Báo cáo số 279/BC-SCT ngày 23/11/2023</w:t>
      </w:r>
      <w:r>
        <w:rPr>
          <w:bCs/>
          <w:color w:val="000000"/>
        </w:rPr>
        <w:t xml:space="preserve">) </w:t>
      </w:r>
      <w:r w:rsidRPr="00387775">
        <w:rPr>
          <w:color w:val="000000"/>
        </w:rPr>
        <w:t xml:space="preserve">và Công an tỉnh thông tin tiến độ tham mưu giải quyết khiếu nại </w:t>
      </w:r>
      <w:r>
        <w:rPr>
          <w:color w:val="000000"/>
        </w:rPr>
        <w:t>theo chỉ đạo của Thường trực UBND tỉnh đối với</w:t>
      </w:r>
      <w:r w:rsidRPr="00387775">
        <w:rPr>
          <w:color w:val="000000"/>
        </w:rPr>
        <w:t xml:space="preserve"> bà Trần Hải Yến, địa chỉ phường Bình Khánh, thành phố Long Xuyên, khiếu nại (lần 2) Quyết định số 676/QĐ-UBND ngày 25/3/2022 của Chủ tịch UBND thành phố Long Xuyên</w:t>
      </w:r>
      <w:r>
        <w:rPr>
          <w:color w:val="000000"/>
        </w:rPr>
        <w:t>.</w:t>
      </w:r>
    </w:p>
    <w:p w14:paraId="05A3FF15" w14:textId="340D500F" w:rsidR="00270E65" w:rsidRDefault="00AA0924" w:rsidP="00270E65">
      <w:pPr>
        <w:adjustRightInd w:val="0"/>
        <w:spacing w:before="120"/>
        <w:ind w:firstLine="562"/>
        <w:jc w:val="both"/>
        <w:rPr>
          <w:color w:val="000000" w:themeColor="text1"/>
          <w:lang w:val="nl-NL"/>
        </w:rPr>
      </w:pPr>
      <w:r w:rsidRPr="00067417">
        <w:rPr>
          <w:color w:val="000000" w:themeColor="text1"/>
        </w:rPr>
        <w:t>Ngày 04/01/2024, Văn phòng UBND</w:t>
      </w:r>
      <w:r>
        <w:rPr>
          <w:color w:val="000000" w:themeColor="text1"/>
        </w:rPr>
        <w:t xml:space="preserve"> </w:t>
      </w:r>
      <w:r w:rsidRPr="00067417">
        <w:rPr>
          <w:color w:val="000000" w:themeColor="text1"/>
        </w:rPr>
        <w:t xml:space="preserve">tỉnh </w:t>
      </w:r>
      <w:r w:rsidR="00240733">
        <w:rPr>
          <w:color w:val="000000" w:themeColor="text1"/>
        </w:rPr>
        <w:t xml:space="preserve">tổ chức cuộc </w:t>
      </w:r>
      <w:r>
        <w:rPr>
          <w:color w:val="000000" w:themeColor="text1"/>
        </w:rPr>
        <w:t>họp</w:t>
      </w:r>
      <w:r w:rsidRPr="00067417">
        <w:rPr>
          <w:color w:val="000000" w:themeColor="text1"/>
        </w:rPr>
        <w:t xml:space="preserve"> </w:t>
      </w:r>
      <w:r w:rsidR="00172C46">
        <w:rPr>
          <w:color w:val="000000" w:themeColor="text1"/>
        </w:rPr>
        <w:t xml:space="preserve">với </w:t>
      </w:r>
      <w:r w:rsidR="00172C46" w:rsidRPr="00067417">
        <w:rPr>
          <w:rFonts w:eastAsia="TimesNewRomanPS-BoldMT"/>
          <w:bCs/>
          <w:color w:val="000000" w:themeColor="text1"/>
        </w:rPr>
        <w:t>Sở Công Thương, Sở Tư pháp, Thanh tra tỉnh, Công an tỉnh</w:t>
      </w:r>
      <w:r w:rsidR="004D5FEC">
        <w:rPr>
          <w:rFonts w:eastAsia="TimesNewRomanPS-BoldMT"/>
          <w:bCs/>
          <w:color w:val="000000" w:themeColor="text1"/>
        </w:rPr>
        <w:t xml:space="preserve">, </w:t>
      </w:r>
      <w:r w:rsidR="004D5FEC">
        <w:rPr>
          <w:color w:val="000000" w:themeColor="text1"/>
        </w:rPr>
        <w:t xml:space="preserve">để thống nhất lại </w:t>
      </w:r>
      <w:r w:rsidR="004D5FEC" w:rsidRPr="00067417">
        <w:rPr>
          <w:color w:val="000000" w:themeColor="text1"/>
        </w:rPr>
        <w:t xml:space="preserve">việc phân công thụ lý đơn, tham mưu giải quyết khiếu nại </w:t>
      </w:r>
      <w:r w:rsidR="00270E65">
        <w:rPr>
          <w:color w:val="000000" w:themeColor="text1"/>
        </w:rPr>
        <w:t>với kết quả như sau:</w:t>
      </w:r>
    </w:p>
    <w:p w14:paraId="36550CFE" w14:textId="670D79FD" w:rsidR="00DC2344" w:rsidRPr="004533B3" w:rsidRDefault="00DC2344" w:rsidP="007453CB">
      <w:pPr>
        <w:spacing w:before="120"/>
        <w:ind w:firstLine="720"/>
        <w:jc w:val="both"/>
        <w:rPr>
          <w:b/>
          <w:bCs/>
          <w:color w:val="000000" w:themeColor="text1"/>
          <w:sz w:val="26"/>
          <w:szCs w:val="26"/>
        </w:rPr>
      </w:pPr>
      <w:r w:rsidRPr="004533B3">
        <w:rPr>
          <w:b/>
          <w:bCs/>
          <w:color w:val="000000" w:themeColor="text1"/>
          <w:sz w:val="26"/>
          <w:szCs w:val="26"/>
        </w:rPr>
        <w:t>1. Đối với khiếu nại của ông Nguyễn Văn Nhạn:</w:t>
      </w:r>
    </w:p>
    <w:p w14:paraId="77E040F0" w14:textId="72DB901D" w:rsidR="00DC2344" w:rsidRDefault="00BD142A" w:rsidP="007453CB">
      <w:pPr>
        <w:spacing w:before="120"/>
        <w:ind w:firstLine="720"/>
        <w:jc w:val="both"/>
        <w:rPr>
          <w:color w:val="000000"/>
        </w:rPr>
      </w:pPr>
      <w:r w:rsidRPr="007453CB">
        <w:rPr>
          <w:color w:val="000000"/>
        </w:rPr>
        <w:t>02/11/2023</w:t>
      </w:r>
      <w:r>
        <w:rPr>
          <w:color w:val="000000"/>
        </w:rPr>
        <w:t xml:space="preserve">, </w:t>
      </w:r>
      <w:r w:rsidR="00DC2344" w:rsidRPr="007453CB">
        <w:rPr>
          <w:color w:val="000000"/>
        </w:rPr>
        <w:t xml:space="preserve">UBND tỉnh nhận được Đơn khiếu nại của ông Nguyễn Văn Nhạn, sinh năm 1977, ngụ ấp Long Phước, xã Mỹ Phước Tây, thị xã Cây Lậy, tỉnh Tiền Giang, khiếu nại Quyết định số 138/QĐ-XPHC ngày 27/10/2023 của Phó Chủ tịch UBND tỉnh xử phạt ông Nguyễn Văn Nhạn về hành vi </w:t>
      </w:r>
      <w:r w:rsidR="00DC2344" w:rsidRPr="00BD142A">
        <w:rPr>
          <w:i/>
          <w:iCs/>
          <w:color w:val="000000"/>
        </w:rPr>
        <w:t>“Cố ý vận chuyển hàng hóa nhập lậu, hàng hóa vi phạm là 67 hộp sữa hiệu Alpha Lipid và tịch thu tang vật vi phạm</w:t>
      </w:r>
      <w:r>
        <w:rPr>
          <w:i/>
          <w:iCs/>
          <w:color w:val="000000"/>
        </w:rPr>
        <w:t>”</w:t>
      </w:r>
      <w:r w:rsidR="00DC2344" w:rsidRPr="00BD142A">
        <w:rPr>
          <w:i/>
          <w:iCs/>
          <w:color w:val="000000"/>
        </w:rPr>
        <w:t>,</w:t>
      </w:r>
      <w:r w:rsidR="00DC2344" w:rsidRPr="007453CB">
        <w:rPr>
          <w:color w:val="000000"/>
        </w:rPr>
        <w:t xml:space="preserve"> quy định tại Điều 15 </w:t>
      </w:r>
      <w:r w:rsidR="00DC2344" w:rsidRPr="007453CB">
        <w:rPr>
          <w:color w:val="000000"/>
          <w:lang w:val="vi-VN"/>
        </w:rPr>
        <w:t xml:space="preserve">Nghị định số 98/2020/NĐ-CP ngày </w:t>
      </w:r>
      <w:r w:rsidR="00DC2344" w:rsidRPr="007453CB">
        <w:rPr>
          <w:color w:val="000000"/>
        </w:rPr>
        <w:t>26/8/2020</w:t>
      </w:r>
      <w:r w:rsidR="00DC2344" w:rsidRPr="007453CB">
        <w:rPr>
          <w:color w:val="000000"/>
          <w:lang w:val="vi-VN"/>
        </w:rPr>
        <w:t xml:space="preserve"> của Chính phủ quy định xử phạt vi phạm hành chính trong hoạt động thương mại, sản xuất, buôn bán hàng giả, hàng cấm và bảo vệ quyền lợi người tiêu dùng</w:t>
      </w:r>
      <w:r w:rsidR="00DC2344" w:rsidRPr="007453CB">
        <w:rPr>
          <w:color w:val="000000"/>
        </w:rPr>
        <w:t xml:space="preserve"> được sửa đổi, bổ sung theo</w:t>
      </w:r>
      <w:r w:rsidR="00DC2344" w:rsidRPr="007453CB">
        <w:rPr>
          <w:color w:val="000000"/>
          <w:lang w:val="vi-VN"/>
        </w:rPr>
        <w:t xml:space="preserve"> Nghị định số 17/2022/NĐ-CP</w:t>
      </w:r>
      <w:r w:rsidR="00DC2344" w:rsidRPr="007453CB">
        <w:rPr>
          <w:color w:val="000000"/>
        </w:rPr>
        <w:t>.</w:t>
      </w:r>
    </w:p>
    <w:p w14:paraId="71284121" w14:textId="058A3F9C" w:rsidR="00DC2344" w:rsidRPr="00670912" w:rsidRDefault="00DC2344" w:rsidP="00A90C82">
      <w:pPr>
        <w:spacing w:before="120"/>
        <w:jc w:val="both"/>
        <w:rPr>
          <w:color w:val="000000"/>
        </w:rPr>
      </w:pPr>
      <w:r w:rsidRPr="007453CB">
        <w:rPr>
          <w:color w:val="000000"/>
        </w:rPr>
        <w:t xml:space="preserve">       </w:t>
      </w:r>
      <w:r w:rsidRPr="007453CB">
        <w:rPr>
          <w:color w:val="000000"/>
        </w:rPr>
        <w:tab/>
      </w:r>
      <w:r w:rsidR="00BD142A">
        <w:rPr>
          <w:color w:val="000000"/>
        </w:rPr>
        <w:t>N</w:t>
      </w:r>
      <w:r w:rsidR="00BD142A" w:rsidRPr="007453CB">
        <w:rPr>
          <w:color w:val="000000"/>
        </w:rPr>
        <w:t>gày 14/11/2023</w:t>
      </w:r>
      <w:r w:rsidR="00BD142A">
        <w:rPr>
          <w:color w:val="000000"/>
        </w:rPr>
        <w:t xml:space="preserve">, Thường trực </w:t>
      </w:r>
      <w:r w:rsidRPr="007453CB">
        <w:rPr>
          <w:color w:val="000000"/>
        </w:rPr>
        <w:t>Ủy ban nhân dân tỉnh có ý kiến chỉ đạo tại Công văn số 6358/VPUBND-NC</w:t>
      </w:r>
      <w:r w:rsidR="00ED5067">
        <w:rPr>
          <w:color w:val="000000"/>
        </w:rPr>
        <w:t xml:space="preserve">: </w:t>
      </w:r>
      <w:r w:rsidRPr="00670912">
        <w:rPr>
          <w:color w:val="000000"/>
        </w:rPr>
        <w:t xml:space="preserve">Giao </w:t>
      </w:r>
      <w:r w:rsidRPr="00670912">
        <w:rPr>
          <w:lang w:eastAsia="x-none"/>
        </w:rPr>
        <w:t xml:space="preserve">Sở Công </w:t>
      </w:r>
      <w:r w:rsidRPr="00670912">
        <w:t>T</w:t>
      </w:r>
      <w:r w:rsidRPr="00670912">
        <w:rPr>
          <w:lang w:eastAsia="x-none"/>
        </w:rPr>
        <w:t>hương chủ trì, phối hợp với Sở Tư pháp, UBND thị xã Tân Châu tham mưu cho Chủ tịch UBND tỉnh giải quyết khiếu nại của ông Nguyễn Văn Nhạn theo quy định pháp luật</w:t>
      </w:r>
      <w:r w:rsidR="00270E65" w:rsidRPr="00670912">
        <w:rPr>
          <w:lang w:eastAsia="x-none"/>
        </w:rPr>
        <w:t>.</w:t>
      </w:r>
    </w:p>
    <w:p w14:paraId="30577844" w14:textId="7D355EFD" w:rsidR="00DC2344" w:rsidRPr="00670912" w:rsidRDefault="00DC2344" w:rsidP="00ED5067">
      <w:pPr>
        <w:spacing w:before="120"/>
        <w:jc w:val="both"/>
        <w:rPr>
          <w:color w:val="000000"/>
        </w:rPr>
      </w:pPr>
      <w:r w:rsidRPr="007453CB">
        <w:rPr>
          <w:color w:val="000000"/>
        </w:rPr>
        <w:t xml:space="preserve">       </w:t>
      </w:r>
      <w:r w:rsidRPr="007453CB">
        <w:rPr>
          <w:color w:val="000000"/>
        </w:rPr>
        <w:tab/>
        <w:t xml:space="preserve"> Ngày 28/11/2023, Giám đốc Sở Công Thương có Báo cáo số 279/BC-SCT ngày 23/11/2023 báo cáo đề xuất lại: </w:t>
      </w:r>
      <w:r w:rsidR="00BD142A" w:rsidRPr="00670912">
        <w:rPr>
          <w:color w:val="000000"/>
        </w:rPr>
        <w:t xml:space="preserve">Đề nghị </w:t>
      </w:r>
      <w:r w:rsidRPr="00670912">
        <w:rPr>
          <w:color w:val="000000"/>
        </w:rPr>
        <w:t>UBND tỉnh giao Công an tỉnh là cơ quan chủ trì để tham mưu Chủ tịch UBND tỉnh xem xét, thụ lý, giải quyết đơn khiếu nại của ông Nguyễn Văn Nhạn đúng theo thẩm quyền, chức năng, nhiệm vụ của từng cơ quan. Đồng thời, giao các cơ quan Sở Tư pháp, Sở Công Thương, UBND Thị xã Tân Châu và các cơ quan liên quan phối hợp cùng Công an tỉnh thực hiện nhiệm vụ</w:t>
      </w:r>
      <w:r w:rsidR="00670912" w:rsidRPr="00670912">
        <w:rPr>
          <w:color w:val="000000"/>
        </w:rPr>
        <w:t>.</w:t>
      </w:r>
    </w:p>
    <w:p w14:paraId="5397067A" w14:textId="2EB9D64B" w:rsidR="00BE683D" w:rsidRPr="00670912" w:rsidRDefault="00437624" w:rsidP="00ED5067">
      <w:pPr>
        <w:spacing w:before="120"/>
        <w:jc w:val="both"/>
        <w:rPr>
          <w:color w:val="000000"/>
        </w:rPr>
      </w:pPr>
      <w:r>
        <w:rPr>
          <w:i/>
          <w:iCs/>
          <w:color w:val="000000"/>
        </w:rPr>
        <w:lastRenderedPageBreak/>
        <w:tab/>
      </w:r>
      <w:r w:rsidRPr="00670912">
        <w:rPr>
          <w:color w:val="000000"/>
        </w:rPr>
        <w:t xml:space="preserve">Ngày 29/11/2023, </w:t>
      </w:r>
      <w:r w:rsidRPr="00670912">
        <w:rPr>
          <w:color w:val="000000"/>
          <w:lang w:val="pt-BR"/>
        </w:rPr>
        <w:t xml:space="preserve">Phó Chủ tịch UBND tỉnh Lê Văn Phước ủy quyền cho lãnh đạo Văn phòng </w:t>
      </w:r>
      <w:r w:rsidR="00670912">
        <w:rPr>
          <w:color w:val="000000"/>
          <w:lang w:val="pt-BR"/>
        </w:rPr>
        <w:t>UBND</w:t>
      </w:r>
      <w:r w:rsidRPr="00670912">
        <w:rPr>
          <w:color w:val="000000"/>
          <w:lang w:val="pt-BR"/>
        </w:rPr>
        <w:t xml:space="preserve"> tỉnh </w:t>
      </w:r>
      <w:r w:rsidRPr="00670912">
        <w:rPr>
          <w:color w:val="000000"/>
        </w:rPr>
        <w:t>tổ chức cuộc họp để thống nhất lại việc phân công thụ lý đơn, tham mưu giải quyết khiếu nại đối với ông Nguyễn Văn Nhạn</w:t>
      </w:r>
      <w:r w:rsidR="00BE683D" w:rsidRPr="00670912">
        <w:rPr>
          <w:color w:val="000000"/>
        </w:rPr>
        <w:t>;</w:t>
      </w:r>
    </w:p>
    <w:p w14:paraId="3F30270F" w14:textId="77777777" w:rsidR="00C25D0A" w:rsidRDefault="00F80CB6" w:rsidP="000A43B8">
      <w:pPr>
        <w:spacing w:before="120"/>
        <w:ind w:firstLine="720"/>
        <w:jc w:val="both"/>
        <w:rPr>
          <w:rFonts w:eastAsia="TimesNewRomanPS-BoldMT"/>
          <w:bCs/>
          <w:color w:val="000000" w:themeColor="text1"/>
        </w:rPr>
      </w:pPr>
      <w:r w:rsidRPr="00067417">
        <w:rPr>
          <w:color w:val="000000" w:themeColor="text1"/>
        </w:rPr>
        <w:t xml:space="preserve">Ngày 04/01/2024, </w:t>
      </w:r>
      <w:r>
        <w:rPr>
          <w:color w:val="000000" w:themeColor="text1"/>
        </w:rPr>
        <w:t xml:space="preserve">Văn phòng </w:t>
      </w:r>
      <w:r w:rsidRPr="00067417">
        <w:rPr>
          <w:color w:val="000000" w:themeColor="text1"/>
        </w:rPr>
        <w:t>UBND</w:t>
      </w:r>
      <w:r>
        <w:rPr>
          <w:color w:val="000000" w:themeColor="text1"/>
        </w:rPr>
        <w:t xml:space="preserve"> </w:t>
      </w:r>
      <w:r w:rsidRPr="00067417">
        <w:rPr>
          <w:color w:val="000000" w:themeColor="text1"/>
        </w:rPr>
        <w:t xml:space="preserve">tỉnh </w:t>
      </w:r>
      <w:r>
        <w:rPr>
          <w:color w:val="000000" w:themeColor="text1"/>
        </w:rPr>
        <w:t>tổ chức cuộc họp</w:t>
      </w:r>
      <w:r w:rsidRPr="00067417">
        <w:rPr>
          <w:color w:val="000000" w:themeColor="text1"/>
        </w:rPr>
        <w:t xml:space="preserve"> </w:t>
      </w:r>
      <w:r>
        <w:rPr>
          <w:color w:val="000000" w:themeColor="text1"/>
        </w:rPr>
        <w:t xml:space="preserve">với </w:t>
      </w:r>
      <w:r w:rsidR="00BE683D">
        <w:rPr>
          <w:color w:val="000000" w:themeColor="text1"/>
        </w:rPr>
        <w:t xml:space="preserve">Sở Công Thương, </w:t>
      </w:r>
      <w:r w:rsidRPr="00067417">
        <w:rPr>
          <w:rFonts w:eastAsia="TimesNewRomanPS-BoldMT"/>
          <w:bCs/>
          <w:color w:val="000000" w:themeColor="text1"/>
        </w:rPr>
        <w:t>Công an tỉnh</w:t>
      </w:r>
      <w:r>
        <w:rPr>
          <w:rFonts w:eastAsia="TimesNewRomanPS-BoldMT"/>
          <w:bCs/>
          <w:color w:val="000000" w:themeColor="text1"/>
        </w:rPr>
        <w:t>,</w:t>
      </w:r>
      <w:r w:rsidR="00270E65">
        <w:rPr>
          <w:rFonts w:eastAsia="TimesNewRomanPS-BoldMT"/>
          <w:bCs/>
          <w:color w:val="000000" w:themeColor="text1"/>
        </w:rPr>
        <w:t xml:space="preserve"> </w:t>
      </w:r>
      <w:r w:rsidR="00BE683D" w:rsidRPr="00067417">
        <w:rPr>
          <w:rFonts w:eastAsia="TimesNewRomanPS-BoldMT"/>
          <w:bCs/>
          <w:color w:val="000000" w:themeColor="text1"/>
        </w:rPr>
        <w:t>Thanh tra tỉnh, Sở Tư pháp</w:t>
      </w:r>
      <w:r w:rsidR="000A43B8" w:rsidRPr="000A43B8">
        <w:rPr>
          <w:color w:val="000000"/>
        </w:rPr>
        <w:t xml:space="preserve"> </w:t>
      </w:r>
      <w:r w:rsidR="000A43B8" w:rsidRPr="00387775">
        <w:rPr>
          <w:color w:val="000000"/>
        </w:rPr>
        <w:t xml:space="preserve">để thống nhất </w:t>
      </w:r>
      <w:r w:rsidR="000A43B8">
        <w:rPr>
          <w:color w:val="000000"/>
        </w:rPr>
        <w:t xml:space="preserve">lại </w:t>
      </w:r>
      <w:r w:rsidR="000A43B8" w:rsidRPr="00387775">
        <w:rPr>
          <w:color w:val="000000"/>
        </w:rPr>
        <w:t>việc phân công thụ lý đơn, tham mưu giải quyết khiếu nại</w:t>
      </w:r>
      <w:r w:rsidR="000A43B8">
        <w:rPr>
          <w:rFonts w:eastAsia="TimesNewRomanPS-BoldMT"/>
          <w:bCs/>
          <w:color w:val="000000" w:themeColor="text1"/>
        </w:rPr>
        <w:t xml:space="preserve">. </w:t>
      </w:r>
    </w:p>
    <w:p w14:paraId="13697296" w14:textId="072F2CF7" w:rsidR="00964E5B" w:rsidRPr="00C25D0A" w:rsidRDefault="000A43B8" w:rsidP="000A43B8">
      <w:pPr>
        <w:spacing w:before="120"/>
        <w:ind w:firstLine="720"/>
        <w:jc w:val="both"/>
        <w:rPr>
          <w:rFonts w:eastAsia="TimesNewRomanPS-BoldMT"/>
          <w:bCs/>
          <w:color w:val="000000" w:themeColor="text1"/>
          <w:spacing w:val="-8"/>
        </w:rPr>
      </w:pPr>
      <w:r w:rsidRPr="00C25D0A">
        <w:rPr>
          <w:color w:val="000000" w:themeColor="text1"/>
          <w:spacing w:val="-8"/>
        </w:rPr>
        <w:t>Q</w:t>
      </w:r>
      <w:r w:rsidR="00A90C82" w:rsidRPr="00C25D0A">
        <w:rPr>
          <w:color w:val="000000" w:themeColor="text1"/>
          <w:spacing w:val="-8"/>
        </w:rPr>
        <w:t xml:space="preserve">ua </w:t>
      </w:r>
      <w:r w:rsidR="00C25D0A" w:rsidRPr="00C25D0A">
        <w:rPr>
          <w:color w:val="000000" w:themeColor="text1"/>
          <w:spacing w:val="-8"/>
        </w:rPr>
        <w:t xml:space="preserve">ý kiến phát biểu của các cơ quan tham dự đã </w:t>
      </w:r>
      <w:r w:rsidRPr="00C25D0A">
        <w:rPr>
          <w:color w:val="000000" w:themeColor="text1"/>
          <w:spacing w:val="-8"/>
        </w:rPr>
        <w:t xml:space="preserve">phân tích, đánh giá, </w:t>
      </w:r>
      <w:r w:rsidR="00A76C6C" w:rsidRPr="00C25D0A">
        <w:rPr>
          <w:color w:val="000000" w:themeColor="text1"/>
          <w:spacing w:val="-8"/>
        </w:rPr>
        <w:t>nhận định:</w:t>
      </w:r>
    </w:p>
    <w:p w14:paraId="42690E65" w14:textId="77777777" w:rsidR="00A76C6C" w:rsidRPr="00CC0876" w:rsidRDefault="00A76C6C" w:rsidP="000A43B8">
      <w:pPr>
        <w:spacing w:before="120"/>
        <w:ind w:firstLine="720"/>
        <w:jc w:val="both"/>
        <w:rPr>
          <w:i/>
          <w:iCs/>
        </w:rPr>
      </w:pPr>
      <w:r w:rsidRPr="00CC0876">
        <w:rPr>
          <w:i/>
          <w:iCs/>
        </w:rPr>
        <w:t>1)</w:t>
      </w:r>
      <w:r w:rsidRPr="00CC0876">
        <w:rPr>
          <w:b/>
          <w:bCs/>
          <w:i/>
          <w:iCs/>
        </w:rPr>
        <w:t xml:space="preserve"> </w:t>
      </w:r>
      <w:r w:rsidRPr="00CC0876">
        <w:rPr>
          <w:i/>
          <w:iCs/>
        </w:rPr>
        <w:t>Công an tỉnh không phải là cơ quan chuyên môn thuộc UBND tỉnh;</w:t>
      </w:r>
    </w:p>
    <w:p w14:paraId="535A1CCB" w14:textId="5406104D" w:rsidR="00A76C6C" w:rsidRPr="00CC0876" w:rsidRDefault="00A76C6C" w:rsidP="00A76C6C">
      <w:pPr>
        <w:spacing w:before="60"/>
        <w:ind w:firstLine="720"/>
        <w:jc w:val="both"/>
        <w:rPr>
          <w:i/>
          <w:iCs/>
        </w:rPr>
      </w:pPr>
      <w:r w:rsidRPr="00CC0876">
        <w:rPr>
          <w:i/>
          <w:iCs/>
        </w:rPr>
        <w:t>(2) Công an tỉnh không có chức năng tham mưu, giúp Chủ tịch UBND tỉnh QLNN về lĩnh vực Công Thương;</w:t>
      </w:r>
    </w:p>
    <w:p w14:paraId="1C3FBA97" w14:textId="77777777" w:rsidR="000A43B8" w:rsidRPr="00CC0876" w:rsidRDefault="00A76C6C" w:rsidP="00A76C6C">
      <w:pPr>
        <w:spacing w:before="60"/>
        <w:ind w:firstLine="720"/>
        <w:jc w:val="both"/>
        <w:rPr>
          <w:i/>
          <w:iCs/>
          <w:color w:val="000000"/>
        </w:rPr>
      </w:pPr>
      <w:r w:rsidRPr="00CC0876">
        <w:rPr>
          <w:i/>
          <w:iCs/>
        </w:rPr>
        <w:t xml:space="preserve">(3) Nhiệm vụ tham mưu, giúp Chủ tịch UBND tỉnh QLNN về lĩnh vực Công Thương là của Sở Công Thương được quy định tại </w:t>
      </w:r>
      <w:r w:rsidRPr="00CC0876">
        <w:rPr>
          <w:i/>
          <w:iCs/>
          <w:color w:val="000000"/>
        </w:rPr>
        <w:t>Quyết định số 49/2022/QĐ-UBND ngày 12/12/2022 của UBND tỉnh Quy định chức năng, nhiệm vụ, quyền hạn và cơ cấu tổ chức của Sở Công Thương tỉnh An Giang</w:t>
      </w:r>
      <w:r w:rsidR="000A43B8" w:rsidRPr="00CC0876">
        <w:rPr>
          <w:i/>
          <w:iCs/>
          <w:color w:val="000000"/>
        </w:rPr>
        <w:t>;</w:t>
      </w:r>
    </w:p>
    <w:p w14:paraId="46622CAD" w14:textId="0BDA4CD2" w:rsidR="00A76C6C" w:rsidRPr="00CC0876" w:rsidRDefault="000A43B8" w:rsidP="00A76C6C">
      <w:pPr>
        <w:spacing w:before="60"/>
        <w:ind w:firstLine="720"/>
        <w:jc w:val="both"/>
        <w:rPr>
          <w:i/>
          <w:iCs/>
        </w:rPr>
      </w:pPr>
      <w:r w:rsidRPr="00CC0876">
        <w:rPr>
          <w:i/>
          <w:iCs/>
          <w:color w:val="000000"/>
        </w:rPr>
        <w:t>(4)</w:t>
      </w:r>
      <w:r w:rsidR="00A76C6C" w:rsidRPr="00CC0876">
        <w:rPr>
          <w:i/>
          <w:iCs/>
          <w:color w:val="000000"/>
        </w:rPr>
        <w:t xml:space="preserve"> </w:t>
      </w:r>
      <w:r w:rsidR="00A76C6C" w:rsidRPr="00CC0876">
        <w:rPr>
          <w:i/>
          <w:iCs/>
        </w:rPr>
        <w:t xml:space="preserve">Căn cứ </w:t>
      </w:r>
      <w:r w:rsidR="00A76C6C" w:rsidRPr="00CC0876">
        <w:rPr>
          <w:i/>
          <w:iCs/>
          <w:lang w:val="da-DK"/>
        </w:rPr>
        <w:t>khoản 12 Điều 2 Q</w:t>
      </w:r>
      <w:r w:rsidR="00A76C6C" w:rsidRPr="00CC0876">
        <w:rPr>
          <w:i/>
          <w:iCs/>
          <w:color w:val="000000"/>
        </w:rPr>
        <w:t xml:space="preserve">uy định chức năng, nhiệm vụ, quyền hạn và cơ cấu tổ chức của Sở Công Thương ban hành kèm theo Quyết định số 49/2022/QĐ-UBND thì nhiệm vụ tham mưu GQKN về lĩnh vực </w:t>
      </w:r>
      <w:r w:rsidR="00DE5D88" w:rsidRPr="00CC0876">
        <w:rPr>
          <w:i/>
          <w:iCs/>
          <w:color w:val="000000"/>
        </w:rPr>
        <w:t xml:space="preserve">Công Thương (cụ thể thương mại) </w:t>
      </w:r>
      <w:r w:rsidR="00A76C6C" w:rsidRPr="00CC0876">
        <w:rPr>
          <w:i/>
          <w:iCs/>
          <w:color w:val="000000"/>
        </w:rPr>
        <w:t xml:space="preserve">là </w:t>
      </w:r>
      <w:r w:rsidRPr="00CC0876">
        <w:rPr>
          <w:i/>
          <w:iCs/>
          <w:color w:val="000000"/>
        </w:rPr>
        <w:t>trách nhiệm của</w:t>
      </w:r>
      <w:r w:rsidR="00A76C6C" w:rsidRPr="00CC0876">
        <w:rPr>
          <w:i/>
          <w:iCs/>
          <w:color w:val="000000"/>
        </w:rPr>
        <w:t xml:space="preserve"> Sở Công Thương. </w:t>
      </w:r>
    </w:p>
    <w:p w14:paraId="3D429557" w14:textId="09E4CE6D" w:rsidR="00A76C6C" w:rsidRPr="00CC0876" w:rsidRDefault="000A43B8" w:rsidP="00BE683D">
      <w:pPr>
        <w:spacing w:before="120"/>
        <w:ind w:firstLine="720"/>
        <w:jc w:val="both"/>
        <w:rPr>
          <w:color w:val="000000" w:themeColor="text1"/>
        </w:rPr>
      </w:pPr>
      <w:r w:rsidRPr="00CC0876">
        <w:rPr>
          <w:color w:val="000000" w:themeColor="text1"/>
        </w:rPr>
        <w:t xml:space="preserve">Do đó, </w:t>
      </w:r>
      <w:r w:rsidR="00DE5D88" w:rsidRPr="00CC0876">
        <w:rPr>
          <w:color w:val="000000" w:themeColor="text1"/>
        </w:rPr>
        <w:t xml:space="preserve">nhận thấy </w:t>
      </w:r>
      <w:r w:rsidRPr="00CC0876">
        <w:rPr>
          <w:color w:val="000000" w:themeColor="text1"/>
        </w:rPr>
        <w:t xml:space="preserve">đề xuất của Sở Công Thương tại </w:t>
      </w:r>
      <w:r w:rsidRPr="00CC0876">
        <w:rPr>
          <w:color w:val="000000"/>
        </w:rPr>
        <w:t>Báo cáo số 279/BC-SCT ngày 23/11/2023 đề xuất: “</w:t>
      </w:r>
      <w:r w:rsidR="002D19C3" w:rsidRPr="00CC0876">
        <w:rPr>
          <w:color w:val="000000"/>
        </w:rPr>
        <w:t>G</w:t>
      </w:r>
      <w:r w:rsidRPr="00CC0876">
        <w:rPr>
          <w:color w:val="000000"/>
        </w:rPr>
        <w:t>iao Công an tỉnh là cơ quan chủ trì để tham mưu Chủ tịch UBND tỉnh thụ lý</w:t>
      </w:r>
      <w:r w:rsidR="002D19C3" w:rsidRPr="00CC0876">
        <w:rPr>
          <w:color w:val="000000"/>
        </w:rPr>
        <w:t xml:space="preserve"> </w:t>
      </w:r>
      <w:r w:rsidRPr="00CC0876">
        <w:rPr>
          <w:color w:val="000000"/>
        </w:rPr>
        <w:t>giải quyết khiếu nại của ông Nguyễn Văn Nhạn</w:t>
      </w:r>
      <w:r w:rsidR="00B125CC" w:rsidRPr="00CC0876">
        <w:rPr>
          <w:color w:val="000000"/>
        </w:rPr>
        <w:t>” là không phù hợp.</w:t>
      </w:r>
    </w:p>
    <w:p w14:paraId="017AB9CE" w14:textId="6562EFF4" w:rsidR="00B57114" w:rsidRDefault="002D19C3" w:rsidP="003C3C87">
      <w:pPr>
        <w:spacing w:before="120"/>
        <w:ind w:firstLine="720"/>
        <w:jc w:val="both"/>
      </w:pPr>
      <w:r w:rsidRPr="00CC0876">
        <w:t>Qua rà soát đối chiếu quy định pháp luật hiện hành, c</w:t>
      </w:r>
      <w:r w:rsidR="00270E65" w:rsidRPr="00CC0876">
        <w:t xml:space="preserve">ăn cứ </w:t>
      </w:r>
      <w:r w:rsidR="00270E65" w:rsidRPr="00CC0876">
        <w:rPr>
          <w:color w:val="000000"/>
        </w:rPr>
        <w:t xml:space="preserve">Quyết định số 49/2022/QĐ-UBND ngày 12/12/2022 của UBND tỉnh Quy định chức năng, nhiệm vụ, quyền hạn và cơ cấu tổ chức của Sở Công Thương </w:t>
      </w:r>
      <w:r w:rsidR="008C6287" w:rsidRPr="00CC0876">
        <w:rPr>
          <w:color w:val="000000"/>
        </w:rPr>
        <w:t>tại</w:t>
      </w:r>
      <w:r w:rsidR="00C353A1" w:rsidRPr="00CC0876">
        <w:rPr>
          <w:color w:val="000000"/>
        </w:rPr>
        <w:t>:</w:t>
      </w:r>
      <w:r w:rsidR="006F15F4">
        <w:rPr>
          <w:color w:val="000000"/>
        </w:rPr>
        <w:t xml:space="preserve"> </w:t>
      </w:r>
      <w:r w:rsidR="00246704">
        <w:rPr>
          <w:color w:val="000000"/>
        </w:rPr>
        <w:t xml:space="preserve"> </w:t>
      </w:r>
      <w:r w:rsidR="006F15F4" w:rsidRPr="00E31AF7">
        <w:rPr>
          <w:color w:val="000000"/>
        </w:rPr>
        <w:t>“</w:t>
      </w:r>
      <w:r w:rsidR="008C6287" w:rsidRPr="00E31AF7">
        <w:rPr>
          <w:lang w:val="da-DK"/>
        </w:rPr>
        <w:t>K</w:t>
      </w:r>
      <w:r w:rsidR="00270E65" w:rsidRPr="00E31AF7">
        <w:rPr>
          <w:lang w:val="da-DK"/>
        </w:rPr>
        <w:t>hoản 12</w:t>
      </w:r>
      <w:r w:rsidR="008C6287" w:rsidRPr="00E31AF7">
        <w:rPr>
          <w:lang w:val="da-DK"/>
        </w:rPr>
        <w:t xml:space="preserve"> </w:t>
      </w:r>
      <w:r w:rsidR="00270E65" w:rsidRPr="00E31AF7">
        <w:rPr>
          <w:lang w:val="da-DK"/>
        </w:rPr>
        <w:t>Điều 2 Q</w:t>
      </w:r>
      <w:r w:rsidR="00270E65" w:rsidRPr="00E31AF7">
        <w:rPr>
          <w:color w:val="000000"/>
        </w:rPr>
        <w:t>uy định chức năng, nhiệm vụ, quyền hạn và cơ cấu tổ chức của Sở Công Thương</w:t>
      </w:r>
      <w:r w:rsidR="008C6287" w:rsidRPr="00E31AF7">
        <w:rPr>
          <w:color w:val="000000"/>
        </w:rPr>
        <w:t xml:space="preserve"> quy định</w:t>
      </w:r>
      <w:r w:rsidR="00C353A1" w:rsidRPr="00E31AF7">
        <w:rPr>
          <w:color w:val="000000"/>
        </w:rPr>
        <w:t xml:space="preserve"> về trách nhiệm và quyền hạn</w:t>
      </w:r>
      <w:r w:rsidR="008C6287" w:rsidRPr="003C3C87">
        <w:rPr>
          <w:color w:val="000000"/>
        </w:rPr>
        <w:t>:</w:t>
      </w:r>
      <w:r w:rsidR="003F06AD">
        <w:rPr>
          <w:color w:val="000000"/>
        </w:rPr>
        <w:t xml:space="preserve"> </w:t>
      </w:r>
      <w:r w:rsidR="008C6287" w:rsidRPr="003C3C87">
        <w:rPr>
          <w:color w:val="000000"/>
        </w:rPr>
        <w:t>“</w:t>
      </w:r>
      <w:r w:rsidR="008C6287" w:rsidRPr="003C3C87">
        <w:t>12. Kiểm tra, thanh tra và xử lý các hành vi vi phạm đối với cơ quan, tổ chức, cá nhân trong việc thi hành pháp luật thuộc phạm vi quản lý của Sở; tiếp công dân, xử lý thư đơn, giải quyết khiếu nại, tố cáo, phòng chống tham nhũng, lãng phí theo quy định pháp luật hoặc theo sự phân cấp, ủy quyền của Ủy ban nhân dân tỉnh</w:t>
      </w:r>
      <w:r w:rsidR="00C353A1" w:rsidRPr="003C3C87">
        <w:t>”</w:t>
      </w:r>
      <w:r w:rsidR="00FC2018">
        <w:t xml:space="preserve"> thì Sở Công Thương có chức năng tham mưu Chủ tịch UBD tỉnh giải quyết khiếu nại về lĩnh vực Công Thương.</w:t>
      </w:r>
    </w:p>
    <w:p w14:paraId="1F3FDF4E" w14:textId="09B60337" w:rsidR="00246704" w:rsidRPr="006A77C1" w:rsidRDefault="006A77C1" w:rsidP="003C3C87">
      <w:pPr>
        <w:spacing w:before="120"/>
        <w:ind w:firstLine="720"/>
        <w:jc w:val="both"/>
        <w:rPr>
          <w:rFonts w:ascii="Times New Roman Bold" w:eastAsia="TimesNewRomanPS-BoldMT" w:hAnsi="Times New Roman Bold" w:hint="eastAsia"/>
          <w:b/>
          <w:bCs/>
          <w:i/>
          <w:iCs/>
          <w:color w:val="000000" w:themeColor="text1"/>
        </w:rPr>
      </w:pPr>
      <w:r w:rsidRPr="006A77C1">
        <w:rPr>
          <w:rFonts w:ascii="Times New Roman Bold" w:hAnsi="Times New Roman Bold"/>
          <w:b/>
          <w:bCs/>
          <w:i/>
          <w:iCs/>
          <w:spacing w:val="-6"/>
        </w:rPr>
        <w:t>Từ những quy định nêu trên</w:t>
      </w:r>
      <w:r w:rsidR="00246704" w:rsidRPr="006A77C1">
        <w:rPr>
          <w:rFonts w:ascii="Times New Roman Bold" w:hAnsi="Times New Roman Bold"/>
          <w:b/>
          <w:bCs/>
          <w:i/>
          <w:iCs/>
          <w:spacing w:val="-6"/>
        </w:rPr>
        <w:t xml:space="preserve">, </w:t>
      </w:r>
      <w:r w:rsidR="00B57114" w:rsidRPr="006A77C1">
        <w:rPr>
          <w:rFonts w:ascii="Times New Roman Bold" w:hAnsi="Times New Roman Bold"/>
          <w:b/>
          <w:bCs/>
          <w:i/>
          <w:iCs/>
          <w:spacing w:val="-6"/>
        </w:rPr>
        <w:t xml:space="preserve">các </w:t>
      </w:r>
      <w:r w:rsidR="00246704" w:rsidRPr="006A77C1">
        <w:rPr>
          <w:rFonts w:ascii="Times New Roman Bold" w:hAnsi="Times New Roman Bold"/>
          <w:b/>
          <w:bCs/>
          <w:i/>
          <w:iCs/>
          <w:color w:val="000000" w:themeColor="text1"/>
          <w:spacing w:val="-6"/>
        </w:rPr>
        <w:t>cơ quan tham dự họp thống nhất đề xuất</w:t>
      </w:r>
      <w:r w:rsidR="00246704" w:rsidRPr="006A77C1">
        <w:rPr>
          <w:rFonts w:ascii="Times New Roman Bold" w:hAnsi="Times New Roman Bold"/>
          <w:b/>
          <w:bCs/>
          <w:i/>
          <w:iCs/>
          <w:color w:val="000000" w:themeColor="text1"/>
        </w:rPr>
        <w:t xml:space="preserve"> UBND tỉn</w:t>
      </w:r>
      <w:r w:rsidRPr="006A77C1">
        <w:rPr>
          <w:rFonts w:ascii="Times New Roman Bold" w:hAnsi="Times New Roman Bold"/>
          <w:b/>
          <w:bCs/>
          <w:i/>
          <w:iCs/>
          <w:color w:val="000000" w:themeColor="text1"/>
        </w:rPr>
        <w:t>h</w:t>
      </w:r>
      <w:r w:rsidR="00246704" w:rsidRPr="006A77C1">
        <w:rPr>
          <w:rFonts w:ascii="Times New Roman Bold" w:hAnsi="Times New Roman Bold"/>
          <w:b/>
          <w:bCs/>
          <w:i/>
          <w:iCs/>
          <w:color w:val="000000" w:themeColor="text1"/>
        </w:rPr>
        <w:t>:</w:t>
      </w:r>
    </w:p>
    <w:p w14:paraId="68966E23" w14:textId="15898052" w:rsidR="00964E5B" w:rsidRPr="006A77C1" w:rsidRDefault="00964E5B" w:rsidP="00C3769B">
      <w:pPr>
        <w:spacing w:before="120"/>
        <w:jc w:val="both"/>
        <w:rPr>
          <w:i/>
          <w:iCs/>
          <w:color w:val="000000" w:themeColor="text1"/>
        </w:rPr>
      </w:pPr>
      <w:r w:rsidRPr="006A77C1">
        <w:rPr>
          <w:i/>
          <w:iCs/>
          <w:color w:val="000000" w:themeColor="text1"/>
        </w:rPr>
        <w:t xml:space="preserve">           - </w:t>
      </w:r>
      <w:r w:rsidR="003C3C87" w:rsidRPr="006A77C1">
        <w:rPr>
          <w:i/>
          <w:iCs/>
          <w:color w:val="000000" w:themeColor="text1"/>
        </w:rPr>
        <w:t xml:space="preserve">Tiếp tục </w:t>
      </w:r>
      <w:r w:rsidR="00C3769B" w:rsidRPr="006A77C1">
        <w:rPr>
          <w:i/>
          <w:iCs/>
          <w:color w:val="000000" w:themeColor="text1"/>
        </w:rPr>
        <w:t xml:space="preserve">giao </w:t>
      </w:r>
      <w:r w:rsidR="00A90C82" w:rsidRPr="006A77C1">
        <w:rPr>
          <w:i/>
          <w:iCs/>
          <w:color w:val="000000" w:themeColor="text1"/>
        </w:rPr>
        <w:t>Sở Công Thương chủ trì, phối hợp với Thanh tra tỉnh, Sở Tư pháp, Công an tỉnh, UBND thị xã Tân Châu, Công an thị xã Tân Châu</w:t>
      </w:r>
      <w:r w:rsidRPr="006A77C1">
        <w:rPr>
          <w:i/>
          <w:iCs/>
          <w:color w:val="000000" w:themeColor="text1"/>
        </w:rPr>
        <w:t xml:space="preserve">, </w:t>
      </w:r>
      <w:r w:rsidR="00A90C82" w:rsidRPr="006A77C1">
        <w:rPr>
          <w:i/>
          <w:iCs/>
          <w:color w:val="000000" w:themeColor="text1"/>
        </w:rPr>
        <w:t>tham mưu cho Chủ tịch UBND tỉnh giải quyết khiếu nại của ông Nguyễn Văn Nhạn</w:t>
      </w:r>
      <w:r w:rsidR="003C3C87" w:rsidRPr="006A77C1">
        <w:rPr>
          <w:i/>
          <w:iCs/>
          <w:color w:val="000000" w:themeColor="text1"/>
        </w:rPr>
        <w:t xml:space="preserve"> theo quy định pháp luật</w:t>
      </w:r>
      <w:r w:rsidR="00C3769B" w:rsidRPr="006A77C1">
        <w:rPr>
          <w:i/>
          <w:iCs/>
          <w:color w:val="000000" w:themeColor="text1"/>
        </w:rPr>
        <w:t>, Trong đó:</w:t>
      </w:r>
    </w:p>
    <w:p w14:paraId="7CE0598F" w14:textId="187E653A" w:rsidR="00A90C82" w:rsidRPr="006A77C1" w:rsidRDefault="00C3769B" w:rsidP="00C3769B">
      <w:pPr>
        <w:spacing w:before="120"/>
        <w:ind w:firstLine="720"/>
        <w:jc w:val="both"/>
        <w:rPr>
          <w:i/>
          <w:iCs/>
          <w:color w:val="000000" w:themeColor="text1"/>
        </w:rPr>
      </w:pPr>
      <w:r w:rsidRPr="006A77C1">
        <w:rPr>
          <w:i/>
          <w:iCs/>
          <w:color w:val="000000" w:themeColor="text1"/>
        </w:rPr>
        <w:t>+</w:t>
      </w:r>
      <w:r w:rsidR="00A90C82" w:rsidRPr="006A77C1">
        <w:rPr>
          <w:i/>
          <w:iCs/>
          <w:color w:val="000000" w:themeColor="text1"/>
        </w:rPr>
        <w:t xml:space="preserve"> Thanh tra tỉnh, Công an tỉnh, Sở Tư pháp</w:t>
      </w:r>
      <w:r w:rsidR="00964E5B" w:rsidRPr="006A77C1">
        <w:rPr>
          <w:i/>
          <w:iCs/>
          <w:color w:val="000000" w:themeColor="text1"/>
        </w:rPr>
        <w:t xml:space="preserve"> sẽ hỗ trợ </w:t>
      </w:r>
      <w:r w:rsidR="00ED5067" w:rsidRPr="006A77C1">
        <w:rPr>
          <w:i/>
          <w:iCs/>
          <w:color w:val="000000" w:themeColor="text1"/>
        </w:rPr>
        <w:t xml:space="preserve">Sở Công Thương </w:t>
      </w:r>
      <w:r w:rsidR="00964E5B" w:rsidRPr="006A77C1">
        <w:rPr>
          <w:i/>
          <w:iCs/>
          <w:color w:val="000000" w:themeColor="text1"/>
        </w:rPr>
        <w:t xml:space="preserve">về chuyên môn nghiệp vụ </w:t>
      </w:r>
      <w:r w:rsidR="00A90C82" w:rsidRPr="006A77C1">
        <w:rPr>
          <w:i/>
          <w:iCs/>
          <w:color w:val="000000" w:themeColor="text1"/>
        </w:rPr>
        <w:t xml:space="preserve">trong </w:t>
      </w:r>
      <w:r w:rsidR="00ED5067" w:rsidRPr="006A77C1">
        <w:rPr>
          <w:i/>
          <w:iCs/>
          <w:color w:val="000000" w:themeColor="text1"/>
        </w:rPr>
        <w:t xml:space="preserve">toàn bộ </w:t>
      </w:r>
      <w:r w:rsidR="00A90C82" w:rsidRPr="006A77C1">
        <w:rPr>
          <w:i/>
          <w:iCs/>
          <w:color w:val="000000" w:themeColor="text1"/>
        </w:rPr>
        <w:t>quá trình giải quyết khiếu nại.</w:t>
      </w:r>
    </w:p>
    <w:p w14:paraId="45D8CCBE" w14:textId="074539C0" w:rsidR="00A90C82" w:rsidRPr="006A77C1" w:rsidRDefault="00C3769B" w:rsidP="00A90C82">
      <w:pPr>
        <w:pStyle w:val="BodyText"/>
        <w:spacing w:before="120"/>
        <w:ind w:firstLine="720"/>
        <w:jc w:val="both"/>
        <w:rPr>
          <w:rFonts w:ascii="Times New Roman" w:hAnsi="Times New Roman" w:cs="Times New Roman"/>
          <w:i/>
          <w:iCs/>
          <w:color w:val="000000" w:themeColor="text1"/>
          <w:spacing w:val="-6"/>
          <w:sz w:val="28"/>
          <w:szCs w:val="28"/>
        </w:rPr>
      </w:pPr>
      <w:r w:rsidRPr="006A77C1">
        <w:rPr>
          <w:rFonts w:ascii="Times New Roman" w:hAnsi="Times New Roman" w:cs="Times New Roman"/>
          <w:i/>
          <w:iCs/>
          <w:color w:val="000000" w:themeColor="text1"/>
          <w:spacing w:val="-6"/>
          <w:sz w:val="28"/>
          <w:szCs w:val="28"/>
        </w:rPr>
        <w:t>+</w:t>
      </w:r>
      <w:r w:rsidR="00ED5067" w:rsidRPr="006A77C1">
        <w:rPr>
          <w:rFonts w:ascii="Times New Roman" w:hAnsi="Times New Roman" w:cs="Times New Roman"/>
          <w:i/>
          <w:iCs/>
          <w:color w:val="000000" w:themeColor="text1"/>
          <w:spacing w:val="-6"/>
          <w:sz w:val="28"/>
          <w:szCs w:val="28"/>
        </w:rPr>
        <w:t xml:space="preserve"> </w:t>
      </w:r>
      <w:r w:rsidR="00A90C82" w:rsidRPr="006A77C1">
        <w:rPr>
          <w:rFonts w:ascii="Times New Roman" w:hAnsi="Times New Roman" w:cs="Times New Roman"/>
          <w:i/>
          <w:iCs/>
          <w:color w:val="000000" w:themeColor="text1"/>
          <w:spacing w:val="-6"/>
          <w:sz w:val="28"/>
          <w:szCs w:val="28"/>
        </w:rPr>
        <w:t>Trường hợp cần thiết, Sở Công Thương thành lập Tổ xác minh trưng dụng công chức của các cơ quan liên quan, để thực hiện nhiệm vụ theo quy định.</w:t>
      </w:r>
    </w:p>
    <w:p w14:paraId="67BC2EE3" w14:textId="33560ECB" w:rsidR="00240733" w:rsidRPr="00D4440D" w:rsidRDefault="00BE30BC" w:rsidP="006A77C1">
      <w:pPr>
        <w:spacing w:before="120"/>
        <w:ind w:firstLine="720"/>
        <w:jc w:val="both"/>
        <w:rPr>
          <w:b/>
          <w:bCs/>
          <w:color w:val="000000" w:themeColor="text1"/>
        </w:rPr>
      </w:pPr>
      <w:r w:rsidRPr="00D4440D">
        <w:rPr>
          <w:b/>
          <w:bCs/>
          <w:color w:val="000000" w:themeColor="text1"/>
        </w:rPr>
        <w:lastRenderedPageBreak/>
        <w:t>2. Báo cáo tiến độ giải quyết khiếu nại đối với khiếu nại (lần 2) của bà Trần Hải Yến, ngụ thành phố Long Xuyên</w:t>
      </w:r>
      <w:r w:rsidR="00B70A1A" w:rsidRPr="00D4440D">
        <w:rPr>
          <w:b/>
          <w:bCs/>
          <w:color w:val="000000" w:themeColor="text1"/>
        </w:rPr>
        <w:t>:</w:t>
      </w:r>
    </w:p>
    <w:p w14:paraId="0E04B09B" w14:textId="6E6FEC2F" w:rsidR="00B70A1A" w:rsidRPr="006A77C1" w:rsidRDefault="00B70A1A" w:rsidP="006A77C1">
      <w:pPr>
        <w:pStyle w:val="BodyText"/>
        <w:tabs>
          <w:tab w:val="left" w:pos="709"/>
          <w:tab w:val="left" w:pos="1701"/>
        </w:tabs>
        <w:spacing w:before="120"/>
        <w:jc w:val="both"/>
        <w:rPr>
          <w:rFonts w:ascii="Times New Roman" w:hAnsi="Times New Roman"/>
          <w:lang w:val="da-DK"/>
        </w:rPr>
      </w:pPr>
      <w:r w:rsidRPr="00772075">
        <w:rPr>
          <w:rFonts w:ascii="Times New Roman" w:hAnsi="Times New Roman"/>
          <w:b/>
          <w:bCs/>
          <w:spacing w:val="-8"/>
          <w:lang w:val="da-DK"/>
        </w:rPr>
        <w:tab/>
      </w:r>
      <w:r w:rsidRPr="006A77C1">
        <w:rPr>
          <w:rFonts w:ascii="Times New Roman" w:hAnsi="Times New Roman"/>
          <w:lang w:val="da-DK"/>
        </w:rPr>
        <w:t>Ngày 17/5/2022, Văn phòng UBND tỉnh có Công văn số 2568/VPUBND-TD truyền đạt chỉ đạo của Chủ tịch UBND tỉnh, nội dung: Giao Thanh tra tỉnh tham mưu Chủ tịch UBND tỉnh phân công cơ quan, đơn vị thụ lý, giải quyết khiếu nại lần hai của bà Trần Hải Yến theo quy định của pháp luật.</w:t>
      </w:r>
    </w:p>
    <w:p w14:paraId="64F7F1DD" w14:textId="77777777" w:rsidR="00B70A1A" w:rsidRPr="006A77C1" w:rsidRDefault="00B70A1A" w:rsidP="00B70A1A">
      <w:pPr>
        <w:pStyle w:val="BodyText"/>
        <w:tabs>
          <w:tab w:val="left" w:pos="709"/>
          <w:tab w:val="left" w:pos="1701"/>
        </w:tabs>
        <w:spacing w:before="120"/>
        <w:jc w:val="both"/>
        <w:rPr>
          <w:rFonts w:ascii="Times New Roman" w:hAnsi="Times New Roman"/>
          <w:lang w:val="da-DK"/>
        </w:rPr>
      </w:pPr>
      <w:r w:rsidRPr="006A77C1">
        <w:rPr>
          <w:rFonts w:ascii="Times New Roman" w:hAnsi="Times New Roman"/>
          <w:lang w:val="da-DK"/>
        </w:rPr>
        <w:tab/>
        <w:t>Ngày 01/6/2022, Chánh Thanh tra tỉnh có Công văn số 251/TTT-KNTC đề xuất Chủ tịch UBND tỉnh: Giao Giám đốc Sở Công thương chủ trì, phối hợp với Cục Quản lý thị trường, Công an tỉnh và các cơ quan là thành viên Ban chỉ đạo 389 của tỉnh tham mưu Chủ tịch UBND tỉnh thụ lý, giải quyết khiếu nại lần hai của bà Trần Hải Yến.</w:t>
      </w:r>
    </w:p>
    <w:p w14:paraId="17069709" w14:textId="16B2AF73" w:rsidR="00B70A1A" w:rsidRPr="006A77C1" w:rsidRDefault="00B70A1A" w:rsidP="00B70A1A">
      <w:pPr>
        <w:pStyle w:val="BodyText"/>
        <w:tabs>
          <w:tab w:val="left" w:pos="709"/>
          <w:tab w:val="left" w:pos="1701"/>
        </w:tabs>
        <w:spacing w:before="120"/>
        <w:jc w:val="both"/>
        <w:rPr>
          <w:rFonts w:ascii="Times New Roman" w:hAnsi="Times New Roman"/>
          <w:color w:val="000000"/>
        </w:rPr>
      </w:pPr>
      <w:r w:rsidRPr="006A77C1">
        <w:rPr>
          <w:rFonts w:ascii="Times New Roman" w:hAnsi="Times New Roman"/>
          <w:lang w:val="da-DK"/>
        </w:rPr>
        <w:tab/>
        <w:t xml:space="preserve">Ngày </w:t>
      </w:r>
      <w:r w:rsidRPr="006A77C1">
        <w:rPr>
          <w:rFonts w:ascii="Times New Roman" w:hAnsi="Times New Roman"/>
          <w:color w:val="000000"/>
        </w:rPr>
        <w:t xml:space="preserve">28/10/2022, UBND tỉnh chỉ đạo tại Biên bản số 401/BB-UBND: Giao Công an tỉnh - Cơ quan thường trực  Ban Chỉ đạo 389 của Tỉnh chủ trì, phối hợp với các cơ quan liên quan thuộc BCĐ 389 tham mưu Chủ tịch UBND tỉnh thụ lý, giải quyết khiếu nại </w:t>
      </w:r>
      <w:r w:rsidR="00D4440D" w:rsidRPr="006A77C1">
        <w:rPr>
          <w:rFonts w:ascii="Times New Roman" w:hAnsi="Times New Roman"/>
          <w:color w:val="000000"/>
        </w:rPr>
        <w:t>(</w:t>
      </w:r>
      <w:r w:rsidRPr="006A77C1">
        <w:rPr>
          <w:rFonts w:ascii="Times New Roman" w:hAnsi="Times New Roman"/>
          <w:color w:val="000000"/>
        </w:rPr>
        <w:t>lần 2</w:t>
      </w:r>
      <w:r w:rsidR="00D4440D" w:rsidRPr="006A77C1">
        <w:rPr>
          <w:rFonts w:ascii="Times New Roman" w:hAnsi="Times New Roman"/>
          <w:color w:val="000000"/>
        </w:rPr>
        <w:t>)</w:t>
      </w:r>
      <w:r w:rsidRPr="006A77C1">
        <w:rPr>
          <w:rFonts w:ascii="Times New Roman" w:hAnsi="Times New Roman"/>
          <w:color w:val="000000"/>
        </w:rPr>
        <w:t xml:space="preserve"> của bà Trần Hải Yến.</w:t>
      </w:r>
    </w:p>
    <w:p w14:paraId="72DCEF63" w14:textId="14073238" w:rsidR="00B70A1A" w:rsidRPr="006A77C1" w:rsidRDefault="00B70A1A" w:rsidP="00B70A1A">
      <w:pPr>
        <w:pStyle w:val="BodyText"/>
        <w:tabs>
          <w:tab w:val="left" w:pos="709"/>
          <w:tab w:val="left" w:pos="1701"/>
        </w:tabs>
        <w:spacing w:before="120"/>
        <w:jc w:val="both"/>
        <w:rPr>
          <w:rFonts w:ascii="Times New Roman" w:hAnsi="Times New Roman"/>
          <w:color w:val="000000"/>
        </w:rPr>
      </w:pPr>
      <w:r w:rsidRPr="006A77C1">
        <w:rPr>
          <w:rFonts w:ascii="Times New Roman" w:hAnsi="Times New Roman"/>
          <w:color w:val="000000"/>
        </w:rPr>
        <w:tab/>
        <w:t xml:space="preserve">Ngày 04/7/2023, Văn phòng UBND tỉnh có Công văn số 285/VPUBND-TD gửi Công an tỉnh: Đề nghị  Công an tỉnh - Cơ quan thường trực  Ban Chỉ đạo 389 của Tỉnh sớm tham mưu Chủ tịch UBND tỉnh giải quyết khiếu nại </w:t>
      </w:r>
      <w:r w:rsidR="00600207" w:rsidRPr="006A77C1">
        <w:rPr>
          <w:rFonts w:ascii="Times New Roman" w:hAnsi="Times New Roman"/>
          <w:color w:val="000000"/>
        </w:rPr>
        <w:t>(</w:t>
      </w:r>
      <w:r w:rsidRPr="006A77C1">
        <w:rPr>
          <w:rFonts w:ascii="Times New Roman" w:hAnsi="Times New Roman"/>
          <w:color w:val="000000"/>
        </w:rPr>
        <w:t>lần 2</w:t>
      </w:r>
      <w:r w:rsidR="00600207" w:rsidRPr="006A77C1">
        <w:rPr>
          <w:rFonts w:ascii="Times New Roman" w:hAnsi="Times New Roman"/>
          <w:color w:val="000000"/>
        </w:rPr>
        <w:t>)</w:t>
      </w:r>
      <w:r w:rsidRPr="006A77C1">
        <w:rPr>
          <w:rFonts w:ascii="Times New Roman" w:hAnsi="Times New Roman"/>
          <w:color w:val="000000"/>
        </w:rPr>
        <w:t xml:space="preserve"> của bà Trần Hải Yến theo kết luận tại Biên bản số 401/BB-UBND ngày 28/10/2022 của UBND tỉnh.</w:t>
      </w:r>
    </w:p>
    <w:p w14:paraId="514B1CD9" w14:textId="7BEFBC44" w:rsidR="009863C8" w:rsidRDefault="00B70A1A" w:rsidP="001265AB">
      <w:pPr>
        <w:pStyle w:val="BodyText"/>
        <w:tabs>
          <w:tab w:val="left" w:pos="709"/>
          <w:tab w:val="left" w:pos="1701"/>
        </w:tabs>
        <w:spacing w:before="120"/>
        <w:jc w:val="both"/>
        <w:rPr>
          <w:rFonts w:ascii="Times New Roman" w:hAnsi="Times New Roman"/>
          <w:color w:val="000000"/>
        </w:rPr>
      </w:pPr>
      <w:r w:rsidRPr="00772075">
        <w:rPr>
          <w:rFonts w:ascii="Times New Roman" w:hAnsi="Times New Roman"/>
          <w:color w:val="000000"/>
        </w:rPr>
        <w:tab/>
        <w:t>Đến nay, Công an tỉnh (Phòng PC 03) báo cáo tiến độ</w:t>
      </w:r>
      <w:r w:rsidR="00E96168">
        <w:rPr>
          <w:rFonts w:ascii="Times New Roman" w:hAnsi="Times New Roman"/>
          <w:color w:val="000000"/>
        </w:rPr>
        <w:t xml:space="preserve"> giải quyết khiếu nại đối với</w:t>
      </w:r>
      <w:r w:rsidR="009863C8">
        <w:rPr>
          <w:rFonts w:ascii="Times New Roman" w:hAnsi="Times New Roman"/>
          <w:color w:val="000000"/>
        </w:rPr>
        <w:t xml:space="preserve"> bà Trần Hải Yến</w:t>
      </w:r>
      <w:r w:rsidRPr="00772075">
        <w:rPr>
          <w:rFonts w:ascii="Times New Roman" w:hAnsi="Times New Roman"/>
          <w:color w:val="000000"/>
        </w:rPr>
        <w:t xml:space="preserve"> </w:t>
      </w:r>
      <w:r w:rsidR="001265AB">
        <w:rPr>
          <w:rFonts w:ascii="Times New Roman" w:hAnsi="Times New Roman"/>
          <w:color w:val="000000"/>
        </w:rPr>
        <w:t>là</w:t>
      </w:r>
      <w:r w:rsidRPr="00772075">
        <w:rPr>
          <w:rFonts w:ascii="Times New Roman" w:hAnsi="Times New Roman"/>
          <w:color w:val="000000"/>
        </w:rPr>
        <w:t xml:space="preserve"> </w:t>
      </w:r>
      <w:r w:rsidR="00772075" w:rsidRPr="00772075">
        <w:rPr>
          <w:rFonts w:ascii="Times New Roman" w:hAnsi="Times New Roman"/>
          <w:color w:val="000000"/>
        </w:rPr>
        <w:t>đã hoàn chỉnh báo cáo rà soát vụ việc khiếu nại theo chỉ đạo của UBND tỉnh</w:t>
      </w:r>
      <w:r w:rsidR="009863C8">
        <w:rPr>
          <w:rFonts w:ascii="Times New Roman" w:hAnsi="Times New Roman"/>
          <w:color w:val="000000"/>
        </w:rPr>
        <w:t>;</w:t>
      </w:r>
      <w:r w:rsidR="00772075" w:rsidRPr="00772075">
        <w:rPr>
          <w:rFonts w:ascii="Times New Roman" w:hAnsi="Times New Roman"/>
          <w:color w:val="000000"/>
        </w:rPr>
        <w:t xml:space="preserve"> Công an tỉnh </w:t>
      </w:r>
      <w:r w:rsidRPr="00772075">
        <w:rPr>
          <w:rFonts w:ascii="Times New Roman" w:hAnsi="Times New Roman"/>
          <w:color w:val="000000"/>
        </w:rPr>
        <w:t>đang chuẩn bị tổ chức cuộc họp mời các sở, ngành liên quan vụ khiếu nại</w:t>
      </w:r>
      <w:r w:rsidR="00772075" w:rsidRPr="00772075">
        <w:rPr>
          <w:rFonts w:ascii="Times New Roman" w:hAnsi="Times New Roman"/>
          <w:color w:val="000000"/>
        </w:rPr>
        <w:t xml:space="preserve"> bà Trần Hải Yến để</w:t>
      </w:r>
      <w:r w:rsidR="00772075">
        <w:rPr>
          <w:rFonts w:ascii="Times New Roman" w:hAnsi="Times New Roman"/>
          <w:color w:val="000000"/>
        </w:rPr>
        <w:t xml:space="preserve"> rà soát</w:t>
      </w:r>
      <w:r w:rsidR="008C7B00">
        <w:rPr>
          <w:rFonts w:ascii="Times New Roman" w:hAnsi="Times New Roman"/>
          <w:color w:val="000000"/>
        </w:rPr>
        <w:t xml:space="preserve">, phân loại </w:t>
      </w:r>
      <w:r w:rsidR="00772075">
        <w:rPr>
          <w:rFonts w:ascii="Times New Roman" w:hAnsi="Times New Roman"/>
          <w:color w:val="000000"/>
        </w:rPr>
        <w:t xml:space="preserve">thẩm quyền </w:t>
      </w:r>
      <w:r w:rsidR="008C7B00">
        <w:rPr>
          <w:rFonts w:ascii="Times New Roman" w:hAnsi="Times New Roman"/>
          <w:color w:val="000000"/>
        </w:rPr>
        <w:t xml:space="preserve">giải quyết </w:t>
      </w:r>
      <w:r w:rsidR="00772075">
        <w:rPr>
          <w:rFonts w:ascii="Times New Roman" w:hAnsi="Times New Roman"/>
          <w:color w:val="000000"/>
        </w:rPr>
        <w:t xml:space="preserve">khiếu nại </w:t>
      </w:r>
      <w:r w:rsidR="009863C8">
        <w:rPr>
          <w:rFonts w:ascii="Times New Roman" w:hAnsi="Times New Roman"/>
          <w:color w:val="000000"/>
        </w:rPr>
        <w:t>(tách ra từ</w:t>
      </w:r>
      <w:r w:rsidR="00B34AEB">
        <w:rPr>
          <w:rFonts w:ascii="Times New Roman" w:hAnsi="Times New Roman"/>
          <w:color w:val="000000"/>
        </w:rPr>
        <w:t>ng</w:t>
      </w:r>
      <w:r w:rsidR="009863C8">
        <w:rPr>
          <w:rFonts w:ascii="Times New Roman" w:hAnsi="Times New Roman"/>
          <w:color w:val="000000"/>
        </w:rPr>
        <w:t xml:space="preserve"> hành vi) </w:t>
      </w:r>
      <w:r w:rsidR="008C7B00">
        <w:rPr>
          <w:rFonts w:ascii="Times New Roman" w:hAnsi="Times New Roman"/>
          <w:color w:val="000000"/>
        </w:rPr>
        <w:t xml:space="preserve">để giao về các cơ quan có thẩm quyền xem xét, giải quyết </w:t>
      </w:r>
      <w:r w:rsidR="00B34AEB">
        <w:rPr>
          <w:rFonts w:ascii="Times New Roman" w:hAnsi="Times New Roman"/>
          <w:color w:val="000000"/>
        </w:rPr>
        <w:t xml:space="preserve">khiếu nại theo thẩm quyền </w:t>
      </w:r>
      <w:r w:rsidR="008C7B00">
        <w:rPr>
          <w:rFonts w:ascii="Times New Roman" w:hAnsi="Times New Roman"/>
          <w:color w:val="000000"/>
        </w:rPr>
        <w:t xml:space="preserve">quy định. </w:t>
      </w:r>
    </w:p>
    <w:p w14:paraId="7869CDAF" w14:textId="21BE26AE" w:rsidR="00B70A1A" w:rsidRPr="006A77C1" w:rsidRDefault="009863C8" w:rsidP="001265AB">
      <w:pPr>
        <w:pStyle w:val="BodyText"/>
        <w:tabs>
          <w:tab w:val="left" w:pos="709"/>
          <w:tab w:val="left" w:pos="1701"/>
        </w:tabs>
        <w:spacing w:before="120"/>
        <w:jc w:val="both"/>
        <w:rPr>
          <w:rFonts w:ascii="Times New Roman" w:hAnsi="Times New Roman"/>
          <w:color w:val="000000" w:themeColor="text1"/>
        </w:rPr>
      </w:pPr>
      <w:r>
        <w:rPr>
          <w:rFonts w:ascii="Times New Roman" w:hAnsi="Times New Roman"/>
          <w:color w:val="000000"/>
        </w:rPr>
        <w:tab/>
      </w:r>
      <w:r w:rsidRPr="006A77C1">
        <w:rPr>
          <w:rFonts w:ascii="Times New Roman" w:hAnsi="Times New Roman"/>
          <w:color w:val="000000" w:themeColor="text1"/>
        </w:rPr>
        <w:t xml:space="preserve">Qua đó, </w:t>
      </w:r>
      <w:r w:rsidR="008C7B00" w:rsidRPr="006A77C1">
        <w:rPr>
          <w:rFonts w:ascii="Times New Roman" w:hAnsi="Times New Roman"/>
          <w:color w:val="000000" w:themeColor="text1"/>
        </w:rPr>
        <w:t xml:space="preserve">Công an tỉnh tiếp tục thực hiện việc tham mưu </w:t>
      </w:r>
      <w:r w:rsidR="00B57114" w:rsidRPr="006A77C1">
        <w:rPr>
          <w:rFonts w:ascii="Times New Roman" w:hAnsi="Times New Roman"/>
          <w:color w:val="000000" w:themeColor="text1"/>
        </w:rPr>
        <w:t xml:space="preserve">Chủ tịch </w:t>
      </w:r>
      <w:r w:rsidR="008C7B00" w:rsidRPr="006A77C1">
        <w:rPr>
          <w:rFonts w:ascii="Times New Roman" w:hAnsi="Times New Roman"/>
          <w:color w:val="000000" w:themeColor="text1"/>
        </w:rPr>
        <w:t xml:space="preserve">UBND tỉnh giải quyết </w:t>
      </w:r>
      <w:r w:rsidR="00E96168" w:rsidRPr="006A77C1">
        <w:rPr>
          <w:rFonts w:ascii="Times New Roman" w:hAnsi="Times New Roman"/>
          <w:color w:val="000000" w:themeColor="text1"/>
        </w:rPr>
        <w:t xml:space="preserve">khiếu nại </w:t>
      </w:r>
      <w:r w:rsidR="00670912" w:rsidRPr="006A77C1">
        <w:rPr>
          <w:rFonts w:ascii="Times New Roman" w:hAnsi="Times New Roman"/>
          <w:color w:val="000000" w:themeColor="text1"/>
        </w:rPr>
        <w:t>của bà Trần Hải Yến theo</w:t>
      </w:r>
      <w:r w:rsidR="00E96168" w:rsidRPr="006A77C1">
        <w:rPr>
          <w:rFonts w:ascii="Times New Roman" w:hAnsi="Times New Roman"/>
          <w:color w:val="000000" w:themeColor="text1"/>
        </w:rPr>
        <w:t xml:space="preserve"> thẩm quyền</w:t>
      </w:r>
      <w:r w:rsidR="00B57114" w:rsidRPr="006A77C1">
        <w:rPr>
          <w:rFonts w:ascii="Times New Roman" w:hAnsi="Times New Roman"/>
          <w:color w:val="000000" w:themeColor="text1"/>
        </w:rPr>
        <w:t>, quy định</w:t>
      </w:r>
      <w:r w:rsidR="00670912" w:rsidRPr="006A77C1">
        <w:rPr>
          <w:rFonts w:ascii="Times New Roman" w:hAnsi="Times New Roman"/>
          <w:color w:val="000000" w:themeColor="text1"/>
        </w:rPr>
        <w:t xml:space="preserve">. </w:t>
      </w:r>
    </w:p>
    <w:p w14:paraId="11942DA2" w14:textId="77777777" w:rsidR="00D4440D" w:rsidRPr="006A77C1" w:rsidRDefault="00B57114" w:rsidP="00C3769B">
      <w:pPr>
        <w:pStyle w:val="BodyText"/>
        <w:tabs>
          <w:tab w:val="left" w:pos="709"/>
          <w:tab w:val="left" w:pos="1701"/>
        </w:tabs>
        <w:spacing w:before="120"/>
        <w:jc w:val="both"/>
        <w:rPr>
          <w:rFonts w:ascii="Times New Roman" w:hAnsi="Times New Roman"/>
          <w:color w:val="000000" w:themeColor="text1"/>
          <w:sz w:val="2"/>
          <w:szCs w:val="2"/>
        </w:rPr>
      </w:pPr>
      <w:r w:rsidRPr="006A77C1">
        <w:rPr>
          <w:rFonts w:ascii="Times New Roman" w:hAnsi="Times New Roman"/>
          <w:color w:val="000000" w:themeColor="text1"/>
        </w:rPr>
        <w:tab/>
      </w:r>
    </w:p>
    <w:p w14:paraId="3D7A2E18" w14:textId="1B3D57CF" w:rsidR="008C43BB" w:rsidRPr="00B34AEB" w:rsidRDefault="00D4440D" w:rsidP="00C3769B">
      <w:pPr>
        <w:pStyle w:val="BodyText"/>
        <w:tabs>
          <w:tab w:val="left" w:pos="709"/>
          <w:tab w:val="left" w:pos="1701"/>
        </w:tabs>
        <w:spacing w:before="120"/>
        <w:jc w:val="both"/>
        <w:rPr>
          <w:rFonts w:ascii="Times New Roman" w:hAnsi="Times New Roman" w:cs="Times New Roman"/>
          <w:color w:val="000000"/>
          <w:sz w:val="28"/>
          <w:szCs w:val="28"/>
        </w:rPr>
      </w:pPr>
      <w:r>
        <w:rPr>
          <w:rFonts w:ascii="Times New Roman" w:hAnsi="Times New Roman"/>
          <w:color w:val="000000"/>
        </w:rPr>
        <w:tab/>
      </w:r>
      <w:r w:rsidR="00B57114" w:rsidRPr="00C3769B">
        <w:rPr>
          <w:rFonts w:ascii="Times New Roman" w:hAnsi="Times New Roman" w:cs="Times New Roman"/>
          <w:color w:val="000000"/>
          <w:sz w:val="28"/>
          <w:szCs w:val="28"/>
        </w:rPr>
        <w:t xml:space="preserve">Trên đây là </w:t>
      </w:r>
      <w:r w:rsidR="00B34AEB" w:rsidRPr="00C3769B">
        <w:rPr>
          <w:rFonts w:ascii="Times New Roman" w:hAnsi="Times New Roman" w:cs="Times New Roman"/>
          <w:color w:val="000000"/>
          <w:sz w:val="28"/>
          <w:szCs w:val="28"/>
        </w:rPr>
        <w:t>B</w:t>
      </w:r>
      <w:r w:rsidR="00B57114" w:rsidRPr="00C3769B">
        <w:rPr>
          <w:rFonts w:ascii="Times New Roman" w:hAnsi="Times New Roman" w:cs="Times New Roman"/>
          <w:color w:val="000000"/>
          <w:sz w:val="28"/>
          <w:szCs w:val="28"/>
        </w:rPr>
        <w:t xml:space="preserve">áo cáo kết quả họp </w:t>
      </w:r>
      <w:r w:rsidR="00C3769B" w:rsidRPr="00C3769B">
        <w:rPr>
          <w:rFonts w:ascii="Times New Roman" w:hAnsi="Times New Roman" w:cs="Times New Roman"/>
          <w:color w:val="000000"/>
          <w:sz w:val="28"/>
          <w:szCs w:val="28"/>
        </w:rPr>
        <w:t>để thống nhất lại việc phân công thụ lý đơn, tham mưu giải quyết khiếu nại</w:t>
      </w:r>
      <w:r w:rsidR="00C3769B">
        <w:rPr>
          <w:rFonts w:ascii="Times New Roman" w:hAnsi="Times New Roman" w:cs="Times New Roman"/>
          <w:color w:val="000000"/>
          <w:sz w:val="28"/>
          <w:szCs w:val="28"/>
        </w:rPr>
        <w:t xml:space="preserve"> vụ ông Nguyễn Văn Nhạn và bà Trần Hải Yến.</w:t>
      </w:r>
      <w:r w:rsidR="00B34A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Văn phòng UBND tỉnh xin báo cáo Thường trực UBND tỉnh xem xét, chỉ đạo./.</w:t>
      </w:r>
    </w:p>
    <w:p w14:paraId="5DE531CD" w14:textId="77777777" w:rsidR="00ED431D" w:rsidRDefault="00ED431D"/>
    <w:p w14:paraId="716E8706" w14:textId="77777777" w:rsidR="00600207" w:rsidRDefault="00600207" w:rsidP="00600207">
      <w:pPr>
        <w:tabs>
          <w:tab w:val="left" w:leader="dot" w:pos="1134"/>
          <w:tab w:val="left" w:leader="dot" w:pos="2268"/>
        </w:tabs>
        <w:ind w:firstLine="720"/>
        <w:jc w:val="both"/>
        <w:outlineLvl w:val="0"/>
        <w:rPr>
          <w:color w:val="000000"/>
          <w:lang w:val="vi-VN"/>
        </w:rPr>
      </w:pPr>
    </w:p>
    <w:tbl>
      <w:tblPr>
        <w:tblW w:w="9360" w:type="dxa"/>
        <w:jc w:val="center"/>
        <w:tblLook w:val="01E0" w:firstRow="1" w:lastRow="1" w:firstColumn="1" w:lastColumn="1" w:noHBand="0" w:noVBand="0"/>
      </w:tblPr>
      <w:tblGrid>
        <w:gridCol w:w="4467"/>
        <w:gridCol w:w="4893"/>
      </w:tblGrid>
      <w:tr w:rsidR="00600207" w:rsidRPr="005E6311" w14:paraId="728F76E3" w14:textId="77777777" w:rsidTr="00E66498">
        <w:trPr>
          <w:jc w:val="center"/>
        </w:trPr>
        <w:tc>
          <w:tcPr>
            <w:tcW w:w="4467" w:type="dxa"/>
            <w:shd w:val="clear" w:color="auto" w:fill="auto"/>
          </w:tcPr>
          <w:p w14:paraId="383EE924" w14:textId="77777777" w:rsidR="00600207" w:rsidRPr="005E6311" w:rsidRDefault="00600207" w:rsidP="00E66498">
            <w:pPr>
              <w:jc w:val="both"/>
              <w:rPr>
                <w:b/>
                <w:i/>
                <w:color w:val="000000"/>
                <w:sz w:val="24"/>
                <w:lang w:val="vi-VN"/>
              </w:rPr>
            </w:pPr>
            <w:r w:rsidRPr="005E6311">
              <w:rPr>
                <w:b/>
                <w:i/>
                <w:color w:val="000000"/>
                <w:sz w:val="24"/>
                <w:lang w:val="vi-VN"/>
              </w:rPr>
              <w:t>Nơi nhận:</w:t>
            </w:r>
          </w:p>
          <w:p w14:paraId="6082DC93" w14:textId="5F81B53B" w:rsidR="00600207" w:rsidRPr="005E6311" w:rsidRDefault="00600207" w:rsidP="00E66498">
            <w:pPr>
              <w:rPr>
                <w:color w:val="000000"/>
                <w:sz w:val="21"/>
                <w:szCs w:val="21"/>
                <w:lang w:val="af-ZA"/>
              </w:rPr>
            </w:pPr>
            <w:r w:rsidRPr="005E6311">
              <w:rPr>
                <w:color w:val="000000"/>
                <w:sz w:val="21"/>
                <w:szCs w:val="21"/>
                <w:lang w:val="af-ZA"/>
              </w:rPr>
              <w:t xml:space="preserve">- </w:t>
            </w:r>
            <w:r>
              <w:rPr>
                <w:color w:val="000000"/>
                <w:sz w:val="21"/>
                <w:szCs w:val="21"/>
                <w:lang w:val="af-ZA"/>
              </w:rPr>
              <w:t>Phó Chủ tịch UBND tỉnh;</w:t>
            </w:r>
          </w:p>
          <w:p w14:paraId="06317C65" w14:textId="46156857" w:rsidR="00600207" w:rsidRPr="005E6311" w:rsidRDefault="00600207" w:rsidP="00E66498">
            <w:pPr>
              <w:jc w:val="both"/>
              <w:rPr>
                <w:color w:val="000000"/>
                <w:sz w:val="21"/>
                <w:szCs w:val="21"/>
                <w:lang w:val="af-ZA"/>
              </w:rPr>
            </w:pPr>
            <w:r w:rsidRPr="005E6311">
              <w:rPr>
                <w:color w:val="000000"/>
                <w:sz w:val="21"/>
                <w:szCs w:val="21"/>
                <w:lang w:val="af-ZA"/>
              </w:rPr>
              <w:t xml:space="preserve">- </w:t>
            </w:r>
            <w:r>
              <w:rPr>
                <w:color w:val="000000"/>
                <w:sz w:val="21"/>
                <w:szCs w:val="21"/>
                <w:lang w:val="af-ZA"/>
              </w:rPr>
              <w:t>CVP, PCVP Đinh Minh Hoàng;</w:t>
            </w:r>
          </w:p>
          <w:p w14:paraId="05823239" w14:textId="4AF5E428" w:rsidR="00600207" w:rsidRDefault="004533B3" w:rsidP="00E66498">
            <w:pPr>
              <w:tabs>
                <w:tab w:val="left" w:pos="6585"/>
              </w:tabs>
              <w:rPr>
                <w:bCs/>
                <w:snapToGrid w:val="0"/>
                <w:color w:val="000000"/>
                <w:sz w:val="21"/>
                <w:szCs w:val="21"/>
                <w:lang w:val="af-ZA"/>
              </w:rPr>
            </w:pPr>
            <w:r>
              <w:rPr>
                <w:bCs/>
                <w:snapToGrid w:val="0"/>
                <w:color w:val="000000"/>
                <w:sz w:val="21"/>
                <w:szCs w:val="21"/>
                <w:lang w:val="af-ZA"/>
              </w:rPr>
              <w:t>-</w:t>
            </w:r>
            <w:r w:rsidR="00600207">
              <w:rPr>
                <w:bCs/>
                <w:snapToGrid w:val="0"/>
                <w:color w:val="000000"/>
                <w:sz w:val="21"/>
                <w:szCs w:val="21"/>
                <w:lang w:val="af-ZA"/>
              </w:rPr>
              <w:t xml:space="preserve"> B</w:t>
            </w:r>
            <w:r>
              <w:rPr>
                <w:bCs/>
                <w:snapToGrid w:val="0"/>
                <w:color w:val="000000"/>
                <w:sz w:val="21"/>
                <w:szCs w:val="21"/>
                <w:lang w:val="af-ZA"/>
              </w:rPr>
              <w:t>an tiếp công dân</w:t>
            </w:r>
            <w:r w:rsidR="00600207">
              <w:rPr>
                <w:bCs/>
                <w:snapToGrid w:val="0"/>
                <w:color w:val="000000"/>
                <w:sz w:val="21"/>
                <w:szCs w:val="21"/>
                <w:lang w:val="af-ZA"/>
              </w:rPr>
              <w:t xml:space="preserve"> tỉnh;</w:t>
            </w:r>
            <w:r w:rsidR="00600207" w:rsidRPr="005E6311">
              <w:rPr>
                <w:bCs/>
                <w:snapToGrid w:val="0"/>
                <w:color w:val="000000"/>
                <w:sz w:val="21"/>
                <w:szCs w:val="21"/>
                <w:lang w:val="af-ZA"/>
              </w:rPr>
              <w:t xml:space="preserve"> </w:t>
            </w:r>
          </w:p>
          <w:p w14:paraId="521EA8DC" w14:textId="498F4226" w:rsidR="004533B3" w:rsidRDefault="004533B3" w:rsidP="004533B3">
            <w:pPr>
              <w:tabs>
                <w:tab w:val="left" w:pos="6585"/>
              </w:tabs>
              <w:rPr>
                <w:bCs/>
                <w:snapToGrid w:val="0"/>
                <w:color w:val="000000"/>
                <w:sz w:val="21"/>
                <w:szCs w:val="21"/>
                <w:lang w:val="af-ZA"/>
              </w:rPr>
            </w:pPr>
            <w:r>
              <w:rPr>
                <w:bCs/>
                <w:snapToGrid w:val="0"/>
                <w:color w:val="000000"/>
                <w:sz w:val="21"/>
                <w:szCs w:val="21"/>
                <w:lang w:val="af-ZA"/>
              </w:rPr>
              <w:t>- Phòng Nội chính;</w:t>
            </w:r>
          </w:p>
          <w:p w14:paraId="6ECD6B07" w14:textId="77777777" w:rsidR="00600207" w:rsidRPr="005E6311" w:rsidRDefault="00600207" w:rsidP="00E66498">
            <w:pPr>
              <w:jc w:val="both"/>
              <w:rPr>
                <w:color w:val="000000"/>
                <w:sz w:val="22"/>
                <w:szCs w:val="22"/>
                <w:lang w:val="vi-VN"/>
              </w:rPr>
            </w:pPr>
            <w:r w:rsidRPr="005E6311">
              <w:rPr>
                <w:color w:val="000000"/>
                <w:sz w:val="21"/>
                <w:szCs w:val="21"/>
                <w:lang w:val="af-ZA"/>
              </w:rPr>
              <w:t xml:space="preserve">- Lưu: </w:t>
            </w:r>
            <w:r>
              <w:rPr>
                <w:color w:val="000000"/>
                <w:sz w:val="21"/>
                <w:szCs w:val="21"/>
                <w:lang w:val="af-ZA"/>
              </w:rPr>
              <w:t>VT.</w:t>
            </w:r>
          </w:p>
        </w:tc>
        <w:tc>
          <w:tcPr>
            <w:tcW w:w="4893" w:type="dxa"/>
            <w:shd w:val="clear" w:color="auto" w:fill="auto"/>
          </w:tcPr>
          <w:p w14:paraId="598FEB54" w14:textId="77777777" w:rsidR="00600207" w:rsidRPr="005E6311" w:rsidRDefault="00600207" w:rsidP="00E66498">
            <w:pPr>
              <w:ind w:firstLine="11"/>
              <w:jc w:val="center"/>
              <w:rPr>
                <w:b/>
                <w:color w:val="000000"/>
                <w:sz w:val="6"/>
                <w:szCs w:val="6"/>
                <w:lang w:val="af-ZA"/>
              </w:rPr>
            </w:pPr>
          </w:p>
          <w:p w14:paraId="0143D2CE" w14:textId="648ABAFD" w:rsidR="00600207" w:rsidRDefault="00600207" w:rsidP="00E66498">
            <w:pPr>
              <w:ind w:firstLine="11"/>
              <w:jc w:val="center"/>
              <w:rPr>
                <w:b/>
                <w:color w:val="000000"/>
                <w:lang w:val="af-ZA"/>
              </w:rPr>
            </w:pPr>
            <w:r w:rsidRPr="005E6311">
              <w:rPr>
                <w:b/>
                <w:color w:val="000000"/>
                <w:lang w:val="af-ZA"/>
              </w:rPr>
              <w:t xml:space="preserve">        </w:t>
            </w:r>
            <w:r>
              <w:rPr>
                <w:b/>
                <w:color w:val="000000"/>
                <w:lang w:val="af-ZA"/>
              </w:rPr>
              <w:t>KT.</w:t>
            </w:r>
            <w:r w:rsidR="003F06AD">
              <w:rPr>
                <w:b/>
                <w:color w:val="000000"/>
                <w:lang w:val="af-ZA"/>
              </w:rPr>
              <w:t xml:space="preserve"> CHÁNH VĂN PHÒNG</w:t>
            </w:r>
          </w:p>
          <w:p w14:paraId="21FAE1C9" w14:textId="6D72D84A" w:rsidR="00600207" w:rsidRPr="005E6311" w:rsidRDefault="00600207" w:rsidP="00E66498">
            <w:pPr>
              <w:ind w:firstLine="11"/>
              <w:jc w:val="center"/>
              <w:rPr>
                <w:b/>
                <w:color w:val="000000"/>
                <w:lang w:val="af-ZA"/>
              </w:rPr>
            </w:pPr>
            <w:r>
              <w:rPr>
                <w:b/>
                <w:color w:val="000000"/>
                <w:lang w:val="af-ZA"/>
              </w:rPr>
              <w:t xml:space="preserve">        PHÓ </w:t>
            </w:r>
            <w:r w:rsidR="003F06AD">
              <w:rPr>
                <w:b/>
                <w:color w:val="000000"/>
                <w:lang w:val="af-ZA"/>
              </w:rPr>
              <w:t>CHÁNH VĂN PHÒNG</w:t>
            </w:r>
          </w:p>
          <w:p w14:paraId="30B4914C" w14:textId="77777777" w:rsidR="00600207" w:rsidRPr="005E6311" w:rsidRDefault="00600207" w:rsidP="00E66498">
            <w:pPr>
              <w:ind w:firstLine="11"/>
              <w:jc w:val="center"/>
              <w:rPr>
                <w:b/>
                <w:color w:val="000000"/>
                <w:lang w:val="af-ZA"/>
              </w:rPr>
            </w:pPr>
            <w:r w:rsidRPr="005E6311">
              <w:rPr>
                <w:b/>
                <w:color w:val="000000"/>
                <w:lang w:val="af-ZA"/>
              </w:rPr>
              <w:t xml:space="preserve">        </w:t>
            </w:r>
          </w:p>
          <w:p w14:paraId="1A36D535" w14:textId="77777777" w:rsidR="00600207" w:rsidRPr="005E6311" w:rsidRDefault="00600207" w:rsidP="00E66498">
            <w:pPr>
              <w:jc w:val="center"/>
              <w:rPr>
                <w:b/>
                <w:color w:val="000000"/>
                <w:sz w:val="26"/>
                <w:szCs w:val="26"/>
              </w:rPr>
            </w:pPr>
          </w:p>
          <w:p w14:paraId="449E241D" w14:textId="77777777" w:rsidR="00600207" w:rsidRPr="005E6311" w:rsidRDefault="00600207" w:rsidP="00E66498">
            <w:pPr>
              <w:jc w:val="center"/>
              <w:rPr>
                <w:b/>
                <w:color w:val="000000"/>
                <w:sz w:val="26"/>
                <w:szCs w:val="26"/>
              </w:rPr>
            </w:pPr>
          </w:p>
          <w:p w14:paraId="01DC442B" w14:textId="77777777" w:rsidR="00600207" w:rsidRPr="005E6311" w:rsidRDefault="00600207" w:rsidP="00E66498">
            <w:pPr>
              <w:jc w:val="center"/>
              <w:rPr>
                <w:b/>
                <w:color w:val="000000"/>
                <w:sz w:val="26"/>
                <w:szCs w:val="26"/>
              </w:rPr>
            </w:pPr>
          </w:p>
          <w:p w14:paraId="7A2FD652" w14:textId="77777777" w:rsidR="00600207" w:rsidRPr="003F02FF" w:rsidRDefault="00600207" w:rsidP="00E66498">
            <w:pPr>
              <w:jc w:val="center"/>
              <w:rPr>
                <w:b/>
                <w:color w:val="000000"/>
                <w:sz w:val="16"/>
                <w:szCs w:val="2"/>
              </w:rPr>
            </w:pPr>
          </w:p>
          <w:p w14:paraId="183E0A8B" w14:textId="77777777" w:rsidR="00600207" w:rsidRPr="005E6311" w:rsidRDefault="00600207" w:rsidP="00E66498">
            <w:pPr>
              <w:jc w:val="center"/>
              <w:rPr>
                <w:b/>
                <w:color w:val="000000"/>
                <w:sz w:val="8"/>
                <w:szCs w:val="8"/>
              </w:rPr>
            </w:pPr>
          </w:p>
          <w:p w14:paraId="1F273F8E" w14:textId="0F7C3113" w:rsidR="00600207" w:rsidRPr="005E6311" w:rsidRDefault="003F06AD" w:rsidP="00E66498">
            <w:pPr>
              <w:jc w:val="center"/>
              <w:rPr>
                <w:b/>
                <w:color w:val="000000"/>
                <w:sz w:val="26"/>
                <w:szCs w:val="26"/>
              </w:rPr>
            </w:pPr>
            <w:r>
              <w:rPr>
                <w:b/>
                <w:color w:val="000000"/>
                <w:sz w:val="26"/>
                <w:szCs w:val="26"/>
              </w:rPr>
              <w:t xml:space="preserve">      Đinh Minh Hoàng</w:t>
            </w:r>
          </w:p>
          <w:p w14:paraId="3FBDE1E2" w14:textId="77777777" w:rsidR="00600207" w:rsidRPr="005E6311" w:rsidRDefault="00600207" w:rsidP="00E66498">
            <w:pPr>
              <w:jc w:val="center"/>
              <w:rPr>
                <w:b/>
                <w:color w:val="000000"/>
              </w:rPr>
            </w:pPr>
            <w:r w:rsidRPr="005E6311">
              <w:rPr>
                <w:b/>
                <w:color w:val="000000"/>
              </w:rPr>
              <w:t xml:space="preserve">        </w:t>
            </w:r>
          </w:p>
        </w:tc>
      </w:tr>
    </w:tbl>
    <w:p w14:paraId="6C4B55E3" w14:textId="77777777" w:rsidR="00600207" w:rsidRDefault="00600207"/>
    <w:sectPr w:rsidR="00600207" w:rsidSect="00EF121F">
      <w:headerReference w:type="default" r:id="rId7"/>
      <w:pgSz w:w="11907" w:h="16840" w:code="9"/>
      <w:pgMar w:top="709" w:right="1134"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9761" w14:textId="77777777" w:rsidR="003C3C87" w:rsidRDefault="003C3C87" w:rsidP="003C3C87">
      <w:r>
        <w:separator/>
      </w:r>
    </w:p>
  </w:endnote>
  <w:endnote w:type="continuationSeparator" w:id="0">
    <w:p w14:paraId="0720C448" w14:textId="77777777" w:rsidR="003C3C87" w:rsidRDefault="003C3C87" w:rsidP="003C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4F53B" w14:textId="77777777" w:rsidR="003C3C87" w:rsidRDefault="003C3C87" w:rsidP="003C3C87">
      <w:r>
        <w:separator/>
      </w:r>
    </w:p>
  </w:footnote>
  <w:footnote w:type="continuationSeparator" w:id="0">
    <w:p w14:paraId="1E821A03" w14:textId="77777777" w:rsidR="003C3C87" w:rsidRDefault="003C3C87" w:rsidP="003C3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887860"/>
      <w:docPartObj>
        <w:docPartGallery w:val="Page Numbers (Top of Page)"/>
        <w:docPartUnique/>
      </w:docPartObj>
    </w:sdtPr>
    <w:sdtEndPr>
      <w:rPr>
        <w:noProof/>
      </w:rPr>
    </w:sdtEndPr>
    <w:sdtContent>
      <w:p w14:paraId="38A21120" w14:textId="7C6A6BC4" w:rsidR="003C3C87" w:rsidRDefault="003C3C8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CA5F60C" w14:textId="77777777" w:rsidR="003C3C87" w:rsidRDefault="003C3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E7E19"/>
    <w:multiLevelType w:val="hybridMultilevel"/>
    <w:tmpl w:val="CD723952"/>
    <w:lvl w:ilvl="0" w:tplc="CE563878">
      <w:start w:val="4"/>
      <w:numFmt w:val="bullet"/>
      <w:lvlText w:val="-"/>
      <w:lvlJc w:val="left"/>
      <w:pPr>
        <w:ind w:left="1080" w:hanging="360"/>
      </w:pPr>
      <w:rPr>
        <w:rFonts w:ascii="Times New Roman" w:eastAsia="Times New Roman" w:hAnsi="Times New Roman" w:cs="Times New Roman" w:hint="default"/>
        <w:b/>
        <w:i/>
        <w:color w:val="auto"/>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0D32C76"/>
    <w:multiLevelType w:val="hybridMultilevel"/>
    <w:tmpl w:val="CDACB79C"/>
    <w:lvl w:ilvl="0" w:tplc="E15AEFE6">
      <w:start w:val="1"/>
      <w:numFmt w:val="bullet"/>
      <w:lvlText w:val="-"/>
      <w:lvlJc w:val="left"/>
      <w:pPr>
        <w:ind w:left="1128" w:hanging="360"/>
      </w:pPr>
      <w:rPr>
        <w:rFonts w:ascii="Times New Roman" w:eastAsia="Times New Roman" w:hAnsi="Times New Roman" w:cs="Times New Roman"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num w:numId="1" w16cid:durableId="2134395110">
    <w:abstractNumId w:val="1"/>
  </w:num>
  <w:num w:numId="2" w16cid:durableId="1530412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BB"/>
    <w:rsid w:val="00047A91"/>
    <w:rsid w:val="000556F4"/>
    <w:rsid w:val="000A43B8"/>
    <w:rsid w:val="001265AB"/>
    <w:rsid w:val="00172C46"/>
    <w:rsid w:val="00240733"/>
    <w:rsid w:val="00246704"/>
    <w:rsid w:val="00270E65"/>
    <w:rsid w:val="002D19C3"/>
    <w:rsid w:val="00372CDA"/>
    <w:rsid w:val="003973FE"/>
    <w:rsid w:val="003C3C87"/>
    <w:rsid w:val="003F06AD"/>
    <w:rsid w:val="003F6438"/>
    <w:rsid w:val="00437624"/>
    <w:rsid w:val="004533B3"/>
    <w:rsid w:val="004D5FEC"/>
    <w:rsid w:val="004E4365"/>
    <w:rsid w:val="00600207"/>
    <w:rsid w:val="00620487"/>
    <w:rsid w:val="00670912"/>
    <w:rsid w:val="006A77C1"/>
    <w:rsid w:val="006F15F4"/>
    <w:rsid w:val="007453CB"/>
    <w:rsid w:val="00772075"/>
    <w:rsid w:val="008C43BB"/>
    <w:rsid w:val="008C6287"/>
    <w:rsid w:val="008C7B00"/>
    <w:rsid w:val="008D5030"/>
    <w:rsid w:val="00964E5B"/>
    <w:rsid w:val="009863C8"/>
    <w:rsid w:val="00A76C6C"/>
    <w:rsid w:val="00A90C82"/>
    <w:rsid w:val="00AA0924"/>
    <w:rsid w:val="00B125CC"/>
    <w:rsid w:val="00B34AEB"/>
    <w:rsid w:val="00B57114"/>
    <w:rsid w:val="00B70A1A"/>
    <w:rsid w:val="00B86AD6"/>
    <w:rsid w:val="00BD142A"/>
    <w:rsid w:val="00BE30BC"/>
    <w:rsid w:val="00BE683D"/>
    <w:rsid w:val="00C12FF1"/>
    <w:rsid w:val="00C25D0A"/>
    <w:rsid w:val="00C336BB"/>
    <w:rsid w:val="00C353A1"/>
    <w:rsid w:val="00C3769B"/>
    <w:rsid w:val="00C90A5D"/>
    <w:rsid w:val="00CC0876"/>
    <w:rsid w:val="00D4440D"/>
    <w:rsid w:val="00DC2344"/>
    <w:rsid w:val="00DE5D88"/>
    <w:rsid w:val="00E15A16"/>
    <w:rsid w:val="00E31AF7"/>
    <w:rsid w:val="00E96168"/>
    <w:rsid w:val="00EA621E"/>
    <w:rsid w:val="00ED431D"/>
    <w:rsid w:val="00ED5067"/>
    <w:rsid w:val="00EF121F"/>
    <w:rsid w:val="00F74B92"/>
    <w:rsid w:val="00F80CB6"/>
    <w:rsid w:val="00FC2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6384"/>
  <w15:chartTrackingRefBased/>
  <w15:docId w15:val="{A38F3234-F7C6-4680-83DE-B02AAE57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3BB"/>
    <w:pPr>
      <w:spacing w:after="0"/>
    </w:pPr>
    <w:rPr>
      <w:rFonts w:eastAsia="Times New Roman"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A0924"/>
    <w:pPr>
      <w:autoSpaceDE w:val="0"/>
      <w:autoSpaceDN w:val="0"/>
    </w:pPr>
    <w:rPr>
      <w:rFonts w:ascii=".VnTime" w:hAnsi=".VnTime" w:cs=".VnTime"/>
      <w:sz w:val="26"/>
      <w:szCs w:val="26"/>
    </w:rPr>
  </w:style>
  <w:style w:type="character" w:customStyle="1" w:styleId="BodyTextChar">
    <w:name w:val="Body Text Char"/>
    <w:basedOn w:val="DefaultParagraphFont"/>
    <w:link w:val="BodyText"/>
    <w:uiPriority w:val="99"/>
    <w:rsid w:val="00AA0924"/>
    <w:rPr>
      <w:rFonts w:ascii=".VnTime" w:eastAsia="Times New Roman" w:hAnsi=".VnTime" w:cs=".VnTime"/>
      <w:kern w:val="0"/>
      <w:sz w:val="26"/>
      <w:szCs w:val="26"/>
      <w14:ligatures w14:val="none"/>
    </w:rPr>
  </w:style>
  <w:style w:type="paragraph" w:styleId="ListParagraph">
    <w:name w:val="List Paragraph"/>
    <w:basedOn w:val="Normal"/>
    <w:uiPriority w:val="34"/>
    <w:qFormat/>
    <w:rsid w:val="00964E5B"/>
    <w:pPr>
      <w:ind w:left="720"/>
      <w:contextualSpacing/>
    </w:pPr>
  </w:style>
  <w:style w:type="paragraph" w:styleId="Header">
    <w:name w:val="header"/>
    <w:basedOn w:val="Normal"/>
    <w:link w:val="HeaderChar"/>
    <w:uiPriority w:val="99"/>
    <w:unhideWhenUsed/>
    <w:rsid w:val="003C3C87"/>
    <w:pPr>
      <w:tabs>
        <w:tab w:val="center" w:pos="4680"/>
        <w:tab w:val="right" w:pos="9360"/>
      </w:tabs>
    </w:pPr>
  </w:style>
  <w:style w:type="character" w:customStyle="1" w:styleId="HeaderChar">
    <w:name w:val="Header Char"/>
    <w:basedOn w:val="DefaultParagraphFont"/>
    <w:link w:val="Header"/>
    <w:uiPriority w:val="99"/>
    <w:rsid w:val="003C3C87"/>
    <w:rPr>
      <w:rFonts w:eastAsia="Times New Roman" w:cs="Times New Roman"/>
      <w:kern w:val="0"/>
      <w:szCs w:val="28"/>
      <w14:ligatures w14:val="none"/>
    </w:rPr>
  </w:style>
  <w:style w:type="paragraph" w:styleId="Footer">
    <w:name w:val="footer"/>
    <w:basedOn w:val="Normal"/>
    <w:link w:val="FooterChar"/>
    <w:uiPriority w:val="99"/>
    <w:unhideWhenUsed/>
    <w:rsid w:val="003C3C87"/>
    <w:pPr>
      <w:tabs>
        <w:tab w:val="center" w:pos="4680"/>
        <w:tab w:val="right" w:pos="9360"/>
      </w:tabs>
    </w:pPr>
  </w:style>
  <w:style w:type="character" w:customStyle="1" w:styleId="FooterChar">
    <w:name w:val="Footer Char"/>
    <w:basedOn w:val="DefaultParagraphFont"/>
    <w:link w:val="Footer"/>
    <w:uiPriority w:val="99"/>
    <w:rsid w:val="003C3C87"/>
    <w:rPr>
      <w:rFonts w:eastAsia="Times New Roman" w:cs="Times New Roman"/>
      <w:kern w:val="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05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2024-01-04T09:44:00Z</cp:lastPrinted>
  <dcterms:created xsi:type="dcterms:W3CDTF">2024-01-04T08:00:00Z</dcterms:created>
  <dcterms:modified xsi:type="dcterms:W3CDTF">2024-01-08T10:20:00Z</dcterms:modified>
</cp:coreProperties>
</file>