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4678"/>
        <w:gridCol w:w="8827"/>
      </w:tblGrid>
      <w:tr w:rsidR="002270B0" w:rsidRPr="00802128" w14:paraId="6ADD4876" w14:textId="77777777" w:rsidTr="007B1A20">
        <w:trPr>
          <w:trHeight w:val="1057"/>
          <w:jc w:val="center"/>
        </w:trPr>
        <w:tc>
          <w:tcPr>
            <w:tcW w:w="4678" w:type="dxa"/>
          </w:tcPr>
          <w:p w14:paraId="18A2CC71" w14:textId="77777777" w:rsidR="002270B0" w:rsidRPr="00802128" w:rsidRDefault="002270B0" w:rsidP="00E7485F">
            <w:pPr>
              <w:ind w:right="57"/>
              <w:jc w:val="center"/>
              <w:rPr>
                <w:sz w:val="26"/>
                <w:szCs w:val="28"/>
              </w:rPr>
            </w:pPr>
            <w:r w:rsidRPr="00802128">
              <w:rPr>
                <w:sz w:val="26"/>
                <w:szCs w:val="28"/>
              </w:rPr>
              <w:t>UBND TỈNH AN GIANG</w:t>
            </w:r>
          </w:p>
          <w:p w14:paraId="3889D89A" w14:textId="77777777" w:rsidR="002270B0" w:rsidRPr="00802128" w:rsidRDefault="004F28A4" w:rsidP="00616CA1">
            <w:pPr>
              <w:ind w:right="57"/>
              <w:jc w:val="center"/>
              <w:rPr>
                <w:b/>
                <w:sz w:val="26"/>
                <w:szCs w:val="28"/>
              </w:rPr>
            </w:pPr>
            <w:r>
              <w:rPr>
                <w:b/>
                <w:sz w:val="26"/>
                <w:szCs w:val="28"/>
              </w:rPr>
              <w:t xml:space="preserve">SỞ </w:t>
            </w:r>
            <w:r w:rsidR="00616CA1">
              <w:rPr>
                <w:b/>
                <w:sz w:val="26"/>
                <w:szCs w:val="28"/>
              </w:rPr>
              <w:t>NỘI VỤ</w:t>
            </w:r>
          </w:p>
          <w:p w14:paraId="1B4765B6" w14:textId="77777777" w:rsidR="002270B0" w:rsidRPr="00802128" w:rsidRDefault="001D3BDD" w:rsidP="00E7485F">
            <w:pPr>
              <w:spacing w:before="100" w:line="240" w:lineRule="atLeast"/>
              <w:ind w:right="57"/>
              <w:jc w:val="center"/>
              <w:rPr>
                <w:sz w:val="12"/>
                <w:szCs w:val="28"/>
              </w:rPr>
            </w:pPr>
            <w:r>
              <w:rPr>
                <w:noProof/>
                <w:sz w:val="28"/>
                <w:szCs w:val="28"/>
                <w:lang w:val="en-AU" w:eastAsia="en-AU"/>
              </w:rPr>
              <mc:AlternateContent>
                <mc:Choice Requires="wps">
                  <w:drawing>
                    <wp:anchor distT="4294967295" distB="4294967295" distL="114300" distR="114300" simplePos="0" relativeHeight="251659264" behindDoc="0" locked="0" layoutInCell="1" allowOverlap="1" wp14:anchorId="1C3A91DE" wp14:editId="0DFAA6A1">
                      <wp:simplePos x="0" y="0"/>
                      <wp:positionH relativeFrom="column">
                        <wp:posOffset>1105164</wp:posOffset>
                      </wp:positionH>
                      <wp:positionV relativeFrom="paragraph">
                        <wp:posOffset>11430</wp:posOffset>
                      </wp:positionV>
                      <wp:extent cx="534838"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B4E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9pt" to="12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YFrgEAAEcDAAAOAAAAZHJzL2Uyb0RvYy54bWysUsFuGyEQvVfqPyDu9dpOXaU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"/>
                  </w:pict>
                </mc:Fallback>
              </mc:AlternateContent>
            </w:r>
          </w:p>
          <w:p w14:paraId="1D15C1D3" w14:textId="77777777" w:rsidR="002270B0" w:rsidRPr="00802128" w:rsidRDefault="002270B0" w:rsidP="00E7485F">
            <w:pPr>
              <w:spacing w:before="100" w:line="240" w:lineRule="atLeast"/>
              <w:ind w:right="57"/>
              <w:jc w:val="center"/>
              <w:rPr>
                <w:sz w:val="28"/>
                <w:szCs w:val="28"/>
              </w:rPr>
            </w:pPr>
          </w:p>
        </w:tc>
        <w:tc>
          <w:tcPr>
            <w:tcW w:w="8827" w:type="dxa"/>
          </w:tcPr>
          <w:p w14:paraId="66B972CC" w14:textId="77777777" w:rsidR="002270B0" w:rsidRPr="00802128" w:rsidRDefault="002270B0" w:rsidP="00E7485F">
            <w:pPr>
              <w:ind w:right="57"/>
              <w:jc w:val="center"/>
              <w:rPr>
                <w:b/>
                <w:sz w:val="26"/>
                <w:szCs w:val="28"/>
              </w:rPr>
            </w:pPr>
            <w:r w:rsidRPr="00802128">
              <w:rPr>
                <w:b/>
                <w:sz w:val="26"/>
                <w:szCs w:val="28"/>
              </w:rPr>
              <w:t>CỘNG HOÀ XÃ HỘI CHỦ NGHĨA VIỆT NAM</w:t>
            </w:r>
          </w:p>
          <w:p w14:paraId="7375F052" w14:textId="77777777" w:rsidR="002270B0" w:rsidRPr="00802128" w:rsidRDefault="004F28A4" w:rsidP="00E7485F">
            <w:pPr>
              <w:ind w:right="57"/>
              <w:jc w:val="center"/>
              <w:rPr>
                <w:b/>
                <w:sz w:val="28"/>
                <w:szCs w:val="28"/>
              </w:rPr>
            </w:pPr>
            <w:r>
              <w:rPr>
                <w:b/>
                <w:sz w:val="28"/>
                <w:szCs w:val="28"/>
              </w:rPr>
              <w:t>Độc lập - Tự do -</w:t>
            </w:r>
            <w:r w:rsidR="002270B0" w:rsidRPr="00802128">
              <w:rPr>
                <w:b/>
                <w:sz w:val="28"/>
                <w:szCs w:val="28"/>
              </w:rPr>
              <w:t xml:space="preserve"> Hạnh phúc</w:t>
            </w:r>
          </w:p>
          <w:p w14:paraId="0E916F6E" w14:textId="77777777" w:rsidR="002270B0" w:rsidRPr="00802128" w:rsidRDefault="001D3BDD" w:rsidP="00E7485F">
            <w:pPr>
              <w:spacing w:before="100" w:line="240" w:lineRule="atLeast"/>
              <w:ind w:right="-168"/>
              <w:jc w:val="right"/>
              <w:rPr>
                <w:b/>
                <w:bCs/>
                <w:sz w:val="28"/>
                <w:szCs w:val="28"/>
              </w:rPr>
            </w:pPr>
            <w:r>
              <w:rPr>
                <w:noProof/>
                <w:sz w:val="28"/>
                <w:szCs w:val="28"/>
                <w:lang w:val="en-AU" w:eastAsia="en-AU"/>
              </w:rPr>
              <mc:AlternateContent>
                <mc:Choice Requires="wps">
                  <w:drawing>
                    <wp:anchor distT="4294967295" distB="4294967295" distL="114300" distR="114300" simplePos="0" relativeHeight="251660288" behindDoc="0" locked="0" layoutInCell="1" allowOverlap="1" wp14:anchorId="63D71958" wp14:editId="4DF44146">
                      <wp:simplePos x="0" y="0"/>
                      <wp:positionH relativeFrom="column">
                        <wp:posOffset>1604010</wp:posOffset>
                      </wp:positionH>
                      <wp:positionV relativeFrom="paragraph">
                        <wp:posOffset>17409</wp:posOffset>
                      </wp:positionV>
                      <wp:extent cx="2219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F2C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3pt,1.35pt" to="30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"/>
                  </w:pict>
                </mc:Fallback>
              </mc:AlternateContent>
            </w:r>
          </w:p>
          <w:p w14:paraId="7C6C8954" w14:textId="0E6C87B7" w:rsidR="002270B0" w:rsidRPr="00802128" w:rsidRDefault="002270B0" w:rsidP="00616CA1">
            <w:pPr>
              <w:spacing w:before="100" w:line="240" w:lineRule="atLeast"/>
              <w:ind w:right="-168"/>
              <w:jc w:val="center"/>
              <w:rPr>
                <w:sz w:val="28"/>
                <w:szCs w:val="28"/>
              </w:rPr>
            </w:pPr>
            <w:r w:rsidRPr="00802128">
              <w:rPr>
                <w:bCs/>
                <w:i/>
                <w:iCs/>
                <w:sz w:val="28"/>
                <w:szCs w:val="28"/>
              </w:rPr>
              <w:t>An Giang, ngày</w:t>
            </w:r>
            <w:r w:rsidR="009E054E" w:rsidRPr="00802128">
              <w:rPr>
                <w:bCs/>
                <w:i/>
                <w:iCs/>
                <w:sz w:val="28"/>
                <w:szCs w:val="28"/>
              </w:rPr>
              <w:t xml:space="preserve"> </w:t>
            </w:r>
            <w:r w:rsidR="004F28A4">
              <w:rPr>
                <w:bCs/>
                <w:i/>
                <w:iCs/>
                <w:sz w:val="28"/>
                <w:szCs w:val="28"/>
              </w:rPr>
              <w:t xml:space="preserve">     </w:t>
            </w:r>
            <w:r w:rsidR="0068586C">
              <w:rPr>
                <w:bCs/>
                <w:i/>
                <w:iCs/>
                <w:sz w:val="28"/>
                <w:szCs w:val="28"/>
              </w:rPr>
              <w:t xml:space="preserve"> </w:t>
            </w:r>
            <w:r w:rsidRPr="00802128">
              <w:rPr>
                <w:bCs/>
                <w:i/>
                <w:iCs/>
                <w:sz w:val="28"/>
                <w:szCs w:val="28"/>
              </w:rPr>
              <w:t xml:space="preserve"> tháng </w:t>
            </w:r>
            <w:r w:rsidR="004F28A4">
              <w:rPr>
                <w:bCs/>
                <w:i/>
                <w:iCs/>
                <w:sz w:val="28"/>
                <w:szCs w:val="28"/>
              </w:rPr>
              <w:t xml:space="preserve">   </w:t>
            </w:r>
            <w:r w:rsidRPr="00802128">
              <w:rPr>
                <w:bCs/>
                <w:i/>
                <w:iCs/>
                <w:sz w:val="28"/>
                <w:szCs w:val="28"/>
              </w:rPr>
              <w:t xml:space="preserve"> năm 202</w:t>
            </w:r>
            <w:r w:rsidR="004F3C46">
              <w:rPr>
                <w:bCs/>
                <w:i/>
                <w:iCs/>
                <w:sz w:val="28"/>
                <w:szCs w:val="28"/>
              </w:rPr>
              <w:t>4</w:t>
            </w:r>
          </w:p>
        </w:tc>
      </w:tr>
    </w:tbl>
    <w:p w14:paraId="4631B4E7" w14:textId="77777777" w:rsidR="00E7485F" w:rsidRPr="004F3C46" w:rsidRDefault="00E7485F">
      <w:pPr>
        <w:rPr>
          <w:sz w:val="32"/>
          <w:szCs w:val="32"/>
        </w:rPr>
      </w:pPr>
    </w:p>
    <w:p w14:paraId="7BF5DA41" w14:textId="10326D49" w:rsidR="00F25F50" w:rsidRDefault="004F3C46" w:rsidP="002270B0">
      <w:pPr>
        <w:jc w:val="center"/>
        <w:rPr>
          <w:b/>
          <w:sz w:val="28"/>
          <w:szCs w:val="28"/>
        </w:rPr>
      </w:pPr>
      <w:r>
        <w:rPr>
          <w:b/>
          <w:sz w:val="28"/>
          <w:szCs w:val="28"/>
        </w:rPr>
        <w:t>BIỂU TỔNG HỢP Ý KIẾN GÓP Ý</w:t>
      </w:r>
    </w:p>
    <w:p w14:paraId="215DD4E9" w14:textId="7FCBDB18" w:rsidR="004F3C46" w:rsidRPr="001F1F7A" w:rsidRDefault="004F3C46" w:rsidP="004F3C46">
      <w:pPr>
        <w:pStyle w:val="NormalWeb"/>
        <w:shd w:val="clear" w:color="auto" w:fill="FFFFFF"/>
        <w:spacing w:before="0" w:beforeAutospacing="0" w:after="0" w:afterAutospacing="0"/>
        <w:jc w:val="center"/>
        <w:rPr>
          <w:rStyle w:val="Strong"/>
          <w:sz w:val="28"/>
          <w:szCs w:val="28"/>
        </w:rPr>
      </w:pPr>
      <w:r>
        <w:rPr>
          <w:b/>
          <w:sz w:val="28"/>
          <w:szCs w:val="28"/>
        </w:rPr>
        <w:t>Đ</w:t>
      </w:r>
      <w:r w:rsidR="002270B0" w:rsidRPr="00802128">
        <w:rPr>
          <w:b/>
          <w:sz w:val="28"/>
          <w:szCs w:val="28"/>
        </w:rPr>
        <w:t xml:space="preserve">ối với dự thảo </w:t>
      </w:r>
      <w:r>
        <w:rPr>
          <w:b/>
          <w:sz w:val="28"/>
          <w:szCs w:val="28"/>
        </w:rPr>
        <w:t>Kế hoạch tổ chức</w:t>
      </w:r>
      <w:r w:rsidRPr="004F3C46">
        <w:rPr>
          <w:sz w:val="28"/>
          <w:szCs w:val="28"/>
        </w:rPr>
        <w:t xml:space="preserve"> </w:t>
      </w:r>
      <w:r w:rsidRPr="001F1F7A">
        <w:rPr>
          <w:rStyle w:val="Strong"/>
          <w:sz w:val="28"/>
          <w:szCs w:val="28"/>
        </w:rPr>
        <w:t>Hội nghị tổng kết công tác thi đua,</w:t>
      </w:r>
    </w:p>
    <w:p w14:paraId="27BDA904" w14:textId="77777777" w:rsidR="004F3C46" w:rsidRPr="00CD4C47" w:rsidRDefault="004F3C46" w:rsidP="004F3C46">
      <w:pPr>
        <w:pStyle w:val="NormalWeb"/>
        <w:shd w:val="clear" w:color="auto" w:fill="FFFFFF"/>
        <w:spacing w:before="0" w:beforeAutospacing="0" w:after="0" w:afterAutospacing="0"/>
        <w:jc w:val="center"/>
        <w:rPr>
          <w:rStyle w:val="Strong"/>
          <w:b w:val="0"/>
          <w:bCs w:val="0"/>
          <w:i/>
          <w:iCs/>
          <w:sz w:val="28"/>
          <w:szCs w:val="28"/>
        </w:rPr>
      </w:pPr>
      <w:r w:rsidRPr="001F1F7A">
        <w:rPr>
          <w:rStyle w:val="Strong"/>
          <w:sz w:val="28"/>
          <w:szCs w:val="28"/>
        </w:rPr>
        <w:t>khen thưởng năm 202</w:t>
      </w:r>
      <w:r>
        <w:rPr>
          <w:rStyle w:val="Strong"/>
          <w:sz w:val="28"/>
          <w:szCs w:val="28"/>
        </w:rPr>
        <w:t>3</w:t>
      </w:r>
      <w:r w:rsidRPr="001F1F7A">
        <w:rPr>
          <w:rStyle w:val="Strong"/>
          <w:sz w:val="28"/>
          <w:szCs w:val="28"/>
        </w:rPr>
        <w:t xml:space="preserve"> và trao thưởng cấp Nhà nước</w:t>
      </w:r>
    </w:p>
    <w:p w14:paraId="6C5A9362" w14:textId="37209EA0" w:rsidR="00CD4C47" w:rsidRPr="00CD4C47" w:rsidRDefault="00CD4C47" w:rsidP="004F3C46">
      <w:pPr>
        <w:pStyle w:val="NormalWeb"/>
        <w:shd w:val="clear" w:color="auto" w:fill="FFFFFF"/>
        <w:spacing w:before="0" w:beforeAutospacing="0" w:after="0" w:afterAutospacing="0"/>
        <w:jc w:val="center"/>
        <w:rPr>
          <w:rStyle w:val="Strong"/>
          <w:b w:val="0"/>
          <w:bCs w:val="0"/>
          <w:i/>
          <w:iCs/>
          <w:sz w:val="28"/>
          <w:szCs w:val="28"/>
        </w:rPr>
      </w:pPr>
      <w:r w:rsidRPr="00CD4C47">
        <w:rPr>
          <w:rStyle w:val="Strong"/>
          <w:b w:val="0"/>
          <w:bCs w:val="0"/>
          <w:i/>
          <w:iCs/>
          <w:sz w:val="28"/>
          <w:szCs w:val="28"/>
        </w:rPr>
        <w:t xml:space="preserve">(Kèm theo Tờ trình số   </w:t>
      </w:r>
      <w:r>
        <w:rPr>
          <w:rStyle w:val="Strong"/>
          <w:b w:val="0"/>
          <w:bCs w:val="0"/>
          <w:i/>
          <w:iCs/>
          <w:sz w:val="28"/>
          <w:szCs w:val="28"/>
        </w:rPr>
        <w:t xml:space="preserve">   </w:t>
      </w:r>
      <w:r w:rsidRPr="00CD4C47">
        <w:rPr>
          <w:rStyle w:val="Strong"/>
          <w:b w:val="0"/>
          <w:bCs w:val="0"/>
          <w:i/>
          <w:iCs/>
          <w:sz w:val="28"/>
          <w:szCs w:val="28"/>
        </w:rPr>
        <w:t xml:space="preserve">  /TTr-SNV ngày </w:t>
      </w:r>
      <w:r>
        <w:rPr>
          <w:rStyle w:val="Strong"/>
          <w:b w:val="0"/>
          <w:bCs w:val="0"/>
          <w:i/>
          <w:iCs/>
          <w:sz w:val="28"/>
          <w:szCs w:val="28"/>
        </w:rPr>
        <w:t xml:space="preserve">   </w:t>
      </w:r>
      <w:r w:rsidRPr="00CD4C47">
        <w:rPr>
          <w:rStyle w:val="Strong"/>
          <w:b w:val="0"/>
          <w:bCs w:val="0"/>
          <w:i/>
          <w:iCs/>
          <w:sz w:val="28"/>
          <w:szCs w:val="28"/>
        </w:rPr>
        <w:t xml:space="preserve">   tháng   </w:t>
      </w:r>
      <w:r>
        <w:rPr>
          <w:rStyle w:val="Strong"/>
          <w:b w:val="0"/>
          <w:bCs w:val="0"/>
          <w:i/>
          <w:iCs/>
          <w:sz w:val="28"/>
          <w:szCs w:val="28"/>
        </w:rPr>
        <w:t xml:space="preserve">   </w:t>
      </w:r>
      <w:r w:rsidRPr="00CD4C47">
        <w:rPr>
          <w:rStyle w:val="Strong"/>
          <w:b w:val="0"/>
          <w:bCs w:val="0"/>
          <w:i/>
          <w:iCs/>
          <w:sz w:val="28"/>
          <w:szCs w:val="28"/>
        </w:rPr>
        <w:t xml:space="preserve"> năm 2024 của Sở Nội vụ)</w:t>
      </w:r>
    </w:p>
    <w:p w14:paraId="4C9F9213" w14:textId="64218CF7" w:rsidR="002270B0" w:rsidRPr="00802128" w:rsidRDefault="004F3C46" w:rsidP="004F3C46">
      <w:pPr>
        <w:jc w:val="center"/>
        <w:rPr>
          <w:b/>
          <w:sz w:val="28"/>
          <w:szCs w:val="28"/>
        </w:rPr>
      </w:pPr>
      <w:r>
        <w:rPr>
          <w:noProof/>
          <w:lang w:val="en-AU" w:eastAsia="en-AU"/>
        </w:rPr>
        <mc:AlternateContent>
          <mc:Choice Requires="wps">
            <w:drawing>
              <wp:anchor distT="4294967295" distB="4294967295" distL="114300" distR="114300" simplePos="0" relativeHeight="251661312" behindDoc="0" locked="0" layoutInCell="1" allowOverlap="1" wp14:anchorId="2E790162" wp14:editId="2C55DABD">
                <wp:simplePos x="0" y="0"/>
                <wp:positionH relativeFrom="column">
                  <wp:posOffset>3618230</wp:posOffset>
                </wp:positionH>
                <wp:positionV relativeFrom="paragraph">
                  <wp:posOffset>41910</wp:posOffset>
                </wp:positionV>
                <wp:extent cx="1619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1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E4039"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4.9pt,3.3pt" to="412.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" strokecolor="black [3213]" strokeweight=".5pt">
                <v:stroke joinstyle="miter"/>
                <o:lock v:ext="edit" shapetype="f"/>
              </v:line>
            </w:pict>
          </mc:Fallback>
        </mc:AlternateContent>
      </w:r>
    </w:p>
    <w:p w14:paraId="20B3C67C" w14:textId="23A09FDC" w:rsidR="002270B0" w:rsidRPr="00802128" w:rsidRDefault="002270B0"/>
    <w:p w14:paraId="3CCFC9D7" w14:textId="2FDE4B38" w:rsidR="002270B0" w:rsidRDefault="002270B0" w:rsidP="00F25F50">
      <w:pPr>
        <w:ind w:firstLine="567"/>
        <w:rPr>
          <w:b/>
          <w:sz w:val="28"/>
          <w:szCs w:val="28"/>
        </w:rPr>
      </w:pPr>
      <w:r w:rsidRPr="00802128">
        <w:rPr>
          <w:b/>
          <w:sz w:val="28"/>
          <w:szCs w:val="28"/>
        </w:rPr>
        <w:t>I.</w:t>
      </w:r>
      <w:r w:rsidR="004F28A4" w:rsidRPr="00802128">
        <w:rPr>
          <w:b/>
          <w:sz w:val="28"/>
          <w:szCs w:val="28"/>
        </w:rPr>
        <w:t xml:space="preserve"> CƠ QUAN, ĐƠN VỊ </w:t>
      </w:r>
      <w:r w:rsidR="004F3C46">
        <w:rPr>
          <w:b/>
          <w:sz w:val="28"/>
          <w:szCs w:val="28"/>
        </w:rPr>
        <w:t>CÓ</w:t>
      </w:r>
      <w:r w:rsidR="004F28A4" w:rsidRPr="00802128">
        <w:rPr>
          <w:b/>
          <w:sz w:val="28"/>
          <w:szCs w:val="28"/>
        </w:rPr>
        <w:t xml:space="preserve"> Ý KIẾN</w:t>
      </w:r>
      <w:r w:rsidR="004F3C46">
        <w:rPr>
          <w:b/>
          <w:sz w:val="28"/>
          <w:szCs w:val="28"/>
        </w:rPr>
        <w:t xml:space="preserve"> ĐÓNG GÓP</w:t>
      </w:r>
      <w:r w:rsidR="00C57C82">
        <w:rPr>
          <w:b/>
          <w:sz w:val="28"/>
          <w:szCs w:val="28"/>
        </w:rPr>
        <w:t xml:space="preserve"> ĐỐI VỚI DỰ THẢO</w:t>
      </w:r>
    </w:p>
    <w:p w14:paraId="0A7F15AD" w14:textId="77777777" w:rsidR="002270B0" w:rsidRPr="00802128" w:rsidRDefault="002270B0"/>
    <w:tbl>
      <w:tblPr>
        <w:tblStyle w:val="TableGrid"/>
        <w:tblW w:w="14170" w:type="dxa"/>
        <w:tblLook w:val="04A0" w:firstRow="1" w:lastRow="0" w:firstColumn="1" w:lastColumn="0" w:noHBand="0" w:noVBand="1"/>
      </w:tblPr>
      <w:tblGrid>
        <w:gridCol w:w="846"/>
        <w:gridCol w:w="2835"/>
        <w:gridCol w:w="7229"/>
        <w:gridCol w:w="3260"/>
      </w:tblGrid>
      <w:tr w:rsidR="00EA1B7C" w:rsidRPr="00802128" w14:paraId="25925982" w14:textId="77777777" w:rsidTr="001D2CD4">
        <w:trPr>
          <w:trHeight w:val="872"/>
          <w:tblHeader/>
        </w:trPr>
        <w:tc>
          <w:tcPr>
            <w:tcW w:w="846" w:type="dxa"/>
            <w:vAlign w:val="center"/>
          </w:tcPr>
          <w:p w14:paraId="486F35C9" w14:textId="77777777" w:rsidR="00EA1B7C" w:rsidRPr="001D2CD4" w:rsidRDefault="00EA1B7C" w:rsidP="00F25F50">
            <w:pPr>
              <w:jc w:val="center"/>
              <w:rPr>
                <w:b/>
              </w:rPr>
            </w:pPr>
            <w:r w:rsidRPr="001D2CD4">
              <w:rPr>
                <w:b/>
              </w:rPr>
              <w:t>STT</w:t>
            </w:r>
          </w:p>
        </w:tc>
        <w:tc>
          <w:tcPr>
            <w:tcW w:w="2835" w:type="dxa"/>
            <w:vAlign w:val="center"/>
          </w:tcPr>
          <w:p w14:paraId="6D6F32BD" w14:textId="20B05DB9" w:rsidR="00EA1B7C" w:rsidRPr="001D2CD4" w:rsidRDefault="00EA1B7C" w:rsidP="00F25F50">
            <w:pPr>
              <w:jc w:val="center"/>
              <w:rPr>
                <w:b/>
              </w:rPr>
            </w:pPr>
            <w:r w:rsidRPr="001D2CD4">
              <w:rPr>
                <w:b/>
              </w:rPr>
              <w:t>Tên cơ quan</w:t>
            </w:r>
            <w:r w:rsidR="00EC4608">
              <w:rPr>
                <w:b/>
              </w:rPr>
              <w:t>, đơn vị</w:t>
            </w:r>
          </w:p>
        </w:tc>
        <w:tc>
          <w:tcPr>
            <w:tcW w:w="7229" w:type="dxa"/>
            <w:vAlign w:val="center"/>
          </w:tcPr>
          <w:p w14:paraId="5DFA6AE1" w14:textId="77777777" w:rsidR="00EA1B7C" w:rsidRPr="001D2CD4" w:rsidRDefault="00EA1B7C" w:rsidP="00F25F50">
            <w:pPr>
              <w:jc w:val="center"/>
              <w:rPr>
                <w:b/>
              </w:rPr>
            </w:pPr>
            <w:r w:rsidRPr="001D2CD4">
              <w:rPr>
                <w:b/>
              </w:rPr>
              <w:t>Nội dung góp ý và đề xuất</w:t>
            </w:r>
          </w:p>
        </w:tc>
        <w:tc>
          <w:tcPr>
            <w:tcW w:w="3260" w:type="dxa"/>
            <w:vAlign w:val="center"/>
          </w:tcPr>
          <w:p w14:paraId="6AE31B11" w14:textId="77777777" w:rsidR="00EA1B7C" w:rsidRPr="001D2CD4" w:rsidRDefault="00CA33CB" w:rsidP="001D2CD4">
            <w:pPr>
              <w:jc w:val="center"/>
              <w:rPr>
                <w:b/>
              </w:rPr>
            </w:pPr>
            <w:r w:rsidRPr="001D2CD4">
              <w:rPr>
                <w:b/>
                <w:spacing w:val="-4"/>
              </w:rPr>
              <w:t>Ý kiến tiếp thu</w:t>
            </w:r>
            <w:r w:rsidR="00EA1B7C" w:rsidRPr="001D2CD4">
              <w:rPr>
                <w:b/>
                <w:spacing w:val="-4"/>
              </w:rPr>
              <w:t xml:space="preserve"> và giải trình của cơ quan soạn thảo</w:t>
            </w:r>
          </w:p>
        </w:tc>
      </w:tr>
      <w:tr w:rsidR="00EA1B7C" w:rsidRPr="00802128" w14:paraId="35B5C3AA" w14:textId="77777777" w:rsidTr="00440D7C">
        <w:trPr>
          <w:tblHeader/>
        </w:trPr>
        <w:tc>
          <w:tcPr>
            <w:tcW w:w="846" w:type="dxa"/>
          </w:tcPr>
          <w:p w14:paraId="7A808D4A" w14:textId="77777777" w:rsidR="00EA1B7C" w:rsidRPr="00F25F50" w:rsidRDefault="00EA1B7C" w:rsidP="00F25F50">
            <w:pPr>
              <w:jc w:val="center"/>
              <w:rPr>
                <w:i/>
              </w:rPr>
            </w:pPr>
            <w:r w:rsidRPr="00F25F50">
              <w:rPr>
                <w:i/>
              </w:rPr>
              <w:t>(1)</w:t>
            </w:r>
          </w:p>
        </w:tc>
        <w:tc>
          <w:tcPr>
            <w:tcW w:w="2835" w:type="dxa"/>
          </w:tcPr>
          <w:p w14:paraId="30B95183" w14:textId="77777777" w:rsidR="00EA1B7C" w:rsidRPr="00F25F50" w:rsidRDefault="00EA1B7C" w:rsidP="00F25F50">
            <w:pPr>
              <w:jc w:val="center"/>
              <w:rPr>
                <w:i/>
              </w:rPr>
            </w:pPr>
            <w:r w:rsidRPr="00F25F50">
              <w:rPr>
                <w:i/>
              </w:rPr>
              <w:t>(2)</w:t>
            </w:r>
          </w:p>
        </w:tc>
        <w:tc>
          <w:tcPr>
            <w:tcW w:w="7229" w:type="dxa"/>
          </w:tcPr>
          <w:p w14:paraId="5078CB5B" w14:textId="77777777" w:rsidR="00EA1B7C" w:rsidRPr="00F25F50" w:rsidRDefault="00EA1B7C" w:rsidP="00EA1B7C">
            <w:pPr>
              <w:jc w:val="center"/>
              <w:rPr>
                <w:i/>
              </w:rPr>
            </w:pPr>
            <w:r w:rsidRPr="00F25F50">
              <w:rPr>
                <w:i/>
              </w:rPr>
              <w:t>(</w:t>
            </w:r>
            <w:r>
              <w:rPr>
                <w:i/>
              </w:rPr>
              <w:t>3</w:t>
            </w:r>
            <w:r w:rsidRPr="00F25F50">
              <w:rPr>
                <w:i/>
              </w:rPr>
              <w:t>)</w:t>
            </w:r>
          </w:p>
        </w:tc>
        <w:tc>
          <w:tcPr>
            <w:tcW w:w="3260" w:type="dxa"/>
          </w:tcPr>
          <w:p w14:paraId="451E47D0" w14:textId="77777777" w:rsidR="00EA1B7C" w:rsidRPr="004F28A4" w:rsidRDefault="00EA1B7C" w:rsidP="00EA1B7C">
            <w:pPr>
              <w:jc w:val="center"/>
              <w:rPr>
                <w:i/>
              </w:rPr>
            </w:pPr>
            <w:r w:rsidRPr="004F28A4">
              <w:rPr>
                <w:i/>
              </w:rPr>
              <w:t>(</w:t>
            </w:r>
            <w:r>
              <w:rPr>
                <w:i/>
              </w:rPr>
              <w:t>4</w:t>
            </w:r>
            <w:r w:rsidRPr="004F28A4">
              <w:rPr>
                <w:i/>
              </w:rPr>
              <w:t>)</w:t>
            </w:r>
          </w:p>
        </w:tc>
      </w:tr>
      <w:tr w:rsidR="00FB0AB1" w:rsidRPr="00802128" w14:paraId="54F41298" w14:textId="77777777" w:rsidTr="00052377">
        <w:trPr>
          <w:trHeight w:val="1482"/>
        </w:trPr>
        <w:tc>
          <w:tcPr>
            <w:tcW w:w="846" w:type="dxa"/>
            <w:vAlign w:val="center"/>
          </w:tcPr>
          <w:p w14:paraId="19202714" w14:textId="77777777" w:rsidR="00FB0AB1" w:rsidRDefault="00FB0AB1" w:rsidP="001D5960">
            <w:pPr>
              <w:spacing w:before="60" w:after="60"/>
              <w:jc w:val="center"/>
            </w:pPr>
            <w:r>
              <w:t>1</w:t>
            </w:r>
          </w:p>
        </w:tc>
        <w:tc>
          <w:tcPr>
            <w:tcW w:w="2835" w:type="dxa"/>
            <w:vAlign w:val="center"/>
          </w:tcPr>
          <w:p w14:paraId="0187E756" w14:textId="48BB59F0" w:rsidR="00FB0AB1" w:rsidRDefault="00FB0AB1" w:rsidP="00731B5A">
            <w:pPr>
              <w:jc w:val="center"/>
              <w:rPr>
                <w:rStyle w:val="markedcontent"/>
              </w:rPr>
            </w:pPr>
            <w:r>
              <w:rPr>
                <w:rStyle w:val="markedcontent"/>
              </w:rPr>
              <w:t xml:space="preserve">Sở </w:t>
            </w:r>
            <w:r w:rsidR="004F3C46">
              <w:rPr>
                <w:rStyle w:val="markedcontent"/>
              </w:rPr>
              <w:t>Tài chính</w:t>
            </w:r>
          </w:p>
          <w:p w14:paraId="55C28324" w14:textId="5B886C6B" w:rsidR="00FB0AB1" w:rsidRPr="00FB0AB1" w:rsidRDefault="00FB0AB1" w:rsidP="00731B5A">
            <w:pPr>
              <w:jc w:val="center"/>
              <w:rPr>
                <w:rStyle w:val="markedcontent"/>
                <w:i/>
              </w:rPr>
            </w:pPr>
            <w:r w:rsidRPr="00FB0AB1">
              <w:rPr>
                <w:rStyle w:val="markedcontent"/>
                <w:i/>
              </w:rPr>
              <w:t xml:space="preserve">(Công văn số </w:t>
            </w:r>
            <w:r w:rsidR="004F3C46">
              <w:rPr>
                <w:rStyle w:val="markedcontent"/>
                <w:i/>
              </w:rPr>
              <w:t>436</w:t>
            </w:r>
            <w:r w:rsidRPr="00FB0AB1">
              <w:rPr>
                <w:rStyle w:val="markedcontent"/>
                <w:i/>
              </w:rPr>
              <w:t>/S</w:t>
            </w:r>
            <w:r w:rsidR="004F3C46">
              <w:rPr>
                <w:rStyle w:val="markedcontent"/>
                <w:i/>
              </w:rPr>
              <w:t>TC-HCSN</w:t>
            </w:r>
            <w:r w:rsidRPr="00FB0AB1">
              <w:rPr>
                <w:rStyle w:val="markedcontent"/>
                <w:i/>
              </w:rPr>
              <w:t xml:space="preserve"> ngày </w:t>
            </w:r>
            <w:r w:rsidR="004F3C46">
              <w:rPr>
                <w:rStyle w:val="markedcontent"/>
                <w:i/>
              </w:rPr>
              <w:t>23</w:t>
            </w:r>
            <w:r w:rsidRPr="00FB0AB1">
              <w:rPr>
                <w:rStyle w:val="markedcontent"/>
                <w:i/>
              </w:rPr>
              <w:t>/</w:t>
            </w:r>
            <w:r w:rsidR="004F3C46">
              <w:rPr>
                <w:rStyle w:val="markedcontent"/>
                <w:i/>
              </w:rPr>
              <w:t>02</w:t>
            </w:r>
            <w:r w:rsidRPr="00FB0AB1">
              <w:rPr>
                <w:rStyle w:val="markedcontent"/>
                <w:i/>
              </w:rPr>
              <w:t>/202</w:t>
            </w:r>
            <w:r w:rsidR="004F3C46">
              <w:rPr>
                <w:rStyle w:val="markedcontent"/>
                <w:i/>
              </w:rPr>
              <w:t>4</w:t>
            </w:r>
            <w:r w:rsidRPr="00FB0AB1">
              <w:rPr>
                <w:rStyle w:val="markedcontent"/>
                <w:i/>
              </w:rPr>
              <w:t>)</w:t>
            </w:r>
          </w:p>
        </w:tc>
        <w:tc>
          <w:tcPr>
            <w:tcW w:w="7229" w:type="dxa"/>
            <w:vAlign w:val="center"/>
          </w:tcPr>
          <w:p w14:paraId="53CFFEC0" w14:textId="3B3D0919" w:rsidR="004F3C46" w:rsidRPr="00327B16" w:rsidRDefault="004F3C46" w:rsidP="004F3C46">
            <w:pPr>
              <w:spacing w:before="120"/>
              <w:ind w:firstLine="424"/>
              <w:jc w:val="both"/>
              <w:rPr>
                <w:sz w:val="28"/>
                <w:szCs w:val="28"/>
              </w:rPr>
            </w:pPr>
            <w:r w:rsidRPr="00327B16">
              <w:rPr>
                <w:sz w:val="28"/>
                <w:szCs w:val="28"/>
                <w:lang w:val="nl-NL"/>
              </w:rPr>
              <w:t>Tại Mục IV của Dự thảo</w:t>
            </w:r>
            <w:r w:rsidRPr="00327B16">
              <w:rPr>
                <w:sz w:val="28"/>
                <w:szCs w:val="28"/>
              </w:rPr>
              <w:t xml:space="preserve"> Kế hoạch (trang 02) về “Kinh phí thực hiện”, đề nghị cơ quan dự thảo điều chỉnh như sau:</w:t>
            </w:r>
          </w:p>
          <w:p w14:paraId="6D6CFFF6" w14:textId="7637F886" w:rsidR="004F3C46" w:rsidRPr="00327B16" w:rsidRDefault="004F3C46" w:rsidP="004F3C46">
            <w:pPr>
              <w:spacing w:before="120"/>
              <w:ind w:firstLine="424"/>
              <w:jc w:val="both"/>
              <w:rPr>
                <w:i/>
                <w:sz w:val="28"/>
                <w:szCs w:val="28"/>
              </w:rPr>
            </w:pPr>
            <w:r w:rsidRPr="00327B16">
              <w:rPr>
                <w:i/>
                <w:sz w:val="28"/>
                <w:szCs w:val="28"/>
              </w:rPr>
              <w:t>“</w:t>
            </w:r>
            <w:r>
              <w:rPr>
                <w:i/>
                <w:sz w:val="28"/>
                <w:szCs w:val="28"/>
              </w:rPr>
              <w:t>IV</w:t>
            </w:r>
            <w:r w:rsidRPr="00327B16">
              <w:rPr>
                <w:i/>
                <w:sz w:val="28"/>
                <w:szCs w:val="28"/>
              </w:rPr>
              <w:t>. KINH PHÍ THỰC HIỆN</w:t>
            </w:r>
          </w:p>
          <w:p w14:paraId="435B4442" w14:textId="5F2A748F" w:rsidR="00FB0AB1" w:rsidRPr="004F3C46" w:rsidRDefault="004F3C46" w:rsidP="004F3C46">
            <w:pPr>
              <w:spacing w:before="120"/>
              <w:ind w:firstLine="424"/>
              <w:jc w:val="both"/>
              <w:rPr>
                <w:i/>
                <w:sz w:val="28"/>
                <w:szCs w:val="28"/>
              </w:rPr>
            </w:pPr>
            <w:r w:rsidRPr="00327B16">
              <w:rPr>
                <w:i/>
                <w:sz w:val="28"/>
                <w:szCs w:val="28"/>
              </w:rPr>
              <w:t>Kinh phí tổ chức Hội nghị tổng kết công tác thi đua, khen thưởng năm 2023 và trao thưởng cấp Nhà nước được sử dụng từ nguồn kinh phí được giao năm 2024 của Sở Nội vụ (nguồn trích 20% của Quỹ Thi đua, khen thưởng tỉnh) để thực hiện; Sở Nội vụ, chịu trách nhiệm quản lý, sử dụng và thanh quyết toán theo đúng quy định của Luật Ngân sách nhà nước.”</w:t>
            </w:r>
          </w:p>
        </w:tc>
        <w:tc>
          <w:tcPr>
            <w:tcW w:w="3260" w:type="dxa"/>
            <w:vAlign w:val="center"/>
          </w:tcPr>
          <w:p w14:paraId="1F568334" w14:textId="0D8BD4BD" w:rsidR="00FB0AB1" w:rsidRDefault="004F3C46" w:rsidP="00E7485F">
            <w:pPr>
              <w:jc w:val="center"/>
            </w:pPr>
            <w:r>
              <w:t>Tiếp thu và điều chỉnh.</w:t>
            </w:r>
          </w:p>
        </w:tc>
      </w:tr>
    </w:tbl>
    <w:p w14:paraId="4A04871A" w14:textId="77777777" w:rsidR="002270B0" w:rsidRPr="00802128" w:rsidRDefault="002270B0"/>
    <w:p w14:paraId="2ABFC9FC" w14:textId="6CA97B95" w:rsidR="00BF4AA7" w:rsidRPr="00802128" w:rsidRDefault="00BF4AA7" w:rsidP="00F25F50">
      <w:pPr>
        <w:ind w:firstLine="567"/>
        <w:rPr>
          <w:b/>
          <w:sz w:val="28"/>
          <w:szCs w:val="28"/>
        </w:rPr>
      </w:pPr>
      <w:r w:rsidRPr="00802128">
        <w:rPr>
          <w:b/>
          <w:sz w:val="28"/>
          <w:szCs w:val="28"/>
        </w:rPr>
        <w:t xml:space="preserve">II. </w:t>
      </w:r>
      <w:r w:rsidR="00F25F50" w:rsidRPr="00802128">
        <w:rPr>
          <w:b/>
          <w:sz w:val="28"/>
          <w:szCs w:val="28"/>
        </w:rPr>
        <w:t>CÁC CƠ QUAN</w:t>
      </w:r>
      <w:r w:rsidR="001D5960">
        <w:rPr>
          <w:b/>
          <w:sz w:val="28"/>
          <w:szCs w:val="28"/>
        </w:rPr>
        <w:t>,</w:t>
      </w:r>
      <w:r w:rsidR="00F25F50" w:rsidRPr="00802128">
        <w:rPr>
          <w:b/>
          <w:sz w:val="28"/>
          <w:szCs w:val="28"/>
        </w:rPr>
        <w:t xml:space="preserve"> ĐƠN VỊ THỐNG NHẤT </w:t>
      </w:r>
      <w:r w:rsidR="003E2F49">
        <w:rPr>
          <w:b/>
          <w:sz w:val="28"/>
          <w:szCs w:val="28"/>
        </w:rPr>
        <w:t>HOẶC KHÔNG CÓ Ý KIẾN</w:t>
      </w:r>
    </w:p>
    <w:p w14:paraId="1AB4A4B6" w14:textId="77777777" w:rsidR="00BF4B81" w:rsidRPr="00802128" w:rsidRDefault="00BF4B81"/>
    <w:tbl>
      <w:tblPr>
        <w:tblStyle w:val="TableGrid"/>
        <w:tblW w:w="14110" w:type="dxa"/>
        <w:jc w:val="center"/>
        <w:tblLook w:val="04A0" w:firstRow="1" w:lastRow="0" w:firstColumn="1" w:lastColumn="0" w:noHBand="0" w:noVBand="1"/>
      </w:tblPr>
      <w:tblGrid>
        <w:gridCol w:w="997"/>
        <w:gridCol w:w="6428"/>
        <w:gridCol w:w="6685"/>
      </w:tblGrid>
      <w:tr w:rsidR="00802128" w:rsidRPr="00802128" w14:paraId="2E7CCAF6" w14:textId="77777777" w:rsidTr="00120AAE">
        <w:trPr>
          <w:trHeight w:val="486"/>
          <w:tblHeader/>
          <w:jc w:val="center"/>
        </w:trPr>
        <w:tc>
          <w:tcPr>
            <w:tcW w:w="997" w:type="dxa"/>
            <w:vAlign w:val="center"/>
          </w:tcPr>
          <w:p w14:paraId="1F1F9DA1" w14:textId="77777777" w:rsidR="00BF4AA7" w:rsidRPr="00802128" w:rsidRDefault="00801E0C" w:rsidP="00BF4AA7">
            <w:pPr>
              <w:jc w:val="center"/>
              <w:rPr>
                <w:b/>
              </w:rPr>
            </w:pPr>
            <w:r>
              <w:rPr>
                <w:b/>
              </w:rPr>
              <w:lastRenderedPageBreak/>
              <w:t>STT</w:t>
            </w:r>
          </w:p>
        </w:tc>
        <w:tc>
          <w:tcPr>
            <w:tcW w:w="6428" w:type="dxa"/>
            <w:vAlign w:val="center"/>
          </w:tcPr>
          <w:p w14:paraId="1AEEF638" w14:textId="6BB57064" w:rsidR="00BF4AA7" w:rsidRPr="00802128" w:rsidRDefault="00BF4AA7" w:rsidP="00BF4AA7">
            <w:pPr>
              <w:jc w:val="center"/>
              <w:rPr>
                <w:b/>
              </w:rPr>
            </w:pPr>
            <w:r w:rsidRPr="00802128">
              <w:rPr>
                <w:b/>
              </w:rPr>
              <w:t>Tên cơ quan</w:t>
            </w:r>
            <w:r w:rsidR="00EC4608">
              <w:rPr>
                <w:b/>
              </w:rPr>
              <w:t>, đơn vị</w:t>
            </w:r>
          </w:p>
        </w:tc>
        <w:tc>
          <w:tcPr>
            <w:tcW w:w="6685" w:type="dxa"/>
            <w:vAlign w:val="center"/>
          </w:tcPr>
          <w:p w14:paraId="5C6875D1" w14:textId="77777777" w:rsidR="00BF4AA7" w:rsidRPr="00802128" w:rsidRDefault="00BF4AA7" w:rsidP="00BF4AA7">
            <w:pPr>
              <w:jc w:val="center"/>
              <w:rPr>
                <w:b/>
              </w:rPr>
            </w:pPr>
            <w:r w:rsidRPr="00802128">
              <w:rPr>
                <w:b/>
              </w:rPr>
              <w:t>Ý kiến đóng góp</w:t>
            </w:r>
          </w:p>
        </w:tc>
      </w:tr>
      <w:tr w:rsidR="00802128" w:rsidRPr="00802128" w14:paraId="0753406C" w14:textId="77777777" w:rsidTr="00120AAE">
        <w:trPr>
          <w:trHeight w:val="482"/>
          <w:tblHeader/>
          <w:jc w:val="center"/>
        </w:trPr>
        <w:tc>
          <w:tcPr>
            <w:tcW w:w="997" w:type="dxa"/>
            <w:vAlign w:val="center"/>
          </w:tcPr>
          <w:p w14:paraId="048318C3" w14:textId="77777777" w:rsidR="00BF4AA7" w:rsidRPr="00801E0C" w:rsidRDefault="00BF4AA7" w:rsidP="00FC3502">
            <w:pPr>
              <w:jc w:val="center"/>
              <w:rPr>
                <w:i/>
              </w:rPr>
            </w:pPr>
            <w:r w:rsidRPr="00801E0C">
              <w:rPr>
                <w:i/>
              </w:rPr>
              <w:t>(1)</w:t>
            </w:r>
          </w:p>
        </w:tc>
        <w:tc>
          <w:tcPr>
            <w:tcW w:w="6428" w:type="dxa"/>
            <w:vAlign w:val="center"/>
          </w:tcPr>
          <w:p w14:paraId="345998B4" w14:textId="77777777" w:rsidR="00BF4AA7" w:rsidRPr="00801E0C" w:rsidRDefault="00BF4AA7" w:rsidP="00FC3502">
            <w:pPr>
              <w:jc w:val="center"/>
              <w:rPr>
                <w:i/>
              </w:rPr>
            </w:pPr>
            <w:r w:rsidRPr="00801E0C">
              <w:rPr>
                <w:i/>
              </w:rPr>
              <w:t>(2)</w:t>
            </w:r>
          </w:p>
        </w:tc>
        <w:tc>
          <w:tcPr>
            <w:tcW w:w="6685" w:type="dxa"/>
            <w:vAlign w:val="center"/>
          </w:tcPr>
          <w:p w14:paraId="6C43FD24" w14:textId="77777777" w:rsidR="00BF4AA7" w:rsidRPr="00801E0C" w:rsidRDefault="00BF4AA7" w:rsidP="00FC3502">
            <w:pPr>
              <w:jc w:val="center"/>
              <w:rPr>
                <w:i/>
              </w:rPr>
            </w:pPr>
            <w:r w:rsidRPr="00801E0C">
              <w:rPr>
                <w:i/>
              </w:rPr>
              <w:t>(3)</w:t>
            </w:r>
          </w:p>
        </w:tc>
      </w:tr>
      <w:tr w:rsidR="009D2E92" w:rsidRPr="00802128" w14:paraId="0B43A2B6" w14:textId="77777777" w:rsidTr="00120AAE">
        <w:trPr>
          <w:trHeight w:val="680"/>
          <w:jc w:val="center"/>
        </w:trPr>
        <w:tc>
          <w:tcPr>
            <w:tcW w:w="997" w:type="dxa"/>
            <w:vAlign w:val="center"/>
          </w:tcPr>
          <w:p w14:paraId="1FDB29E8" w14:textId="77777777" w:rsidR="009D2E92" w:rsidRPr="00802128" w:rsidRDefault="00CF7685" w:rsidP="00BF4AA7">
            <w:pPr>
              <w:jc w:val="center"/>
            </w:pPr>
            <w:r>
              <w:t>1</w:t>
            </w:r>
          </w:p>
        </w:tc>
        <w:tc>
          <w:tcPr>
            <w:tcW w:w="6428" w:type="dxa"/>
            <w:vAlign w:val="center"/>
          </w:tcPr>
          <w:p w14:paraId="35E36560" w14:textId="18F5B0B4" w:rsidR="009D2E92" w:rsidRDefault="000D3BE9" w:rsidP="00801E0C">
            <w:pPr>
              <w:jc w:val="center"/>
            </w:pPr>
            <w:r w:rsidRPr="000D3BE9">
              <w:t xml:space="preserve">Sở </w:t>
            </w:r>
            <w:r w:rsidR="004F3C46">
              <w:t>Văn hóa, Thể thao và Du lịch</w:t>
            </w:r>
          </w:p>
          <w:p w14:paraId="6FB4E146" w14:textId="131BDB7B" w:rsidR="000D3BE9" w:rsidRPr="000D3BE9" w:rsidRDefault="000D3BE9" w:rsidP="00801E0C">
            <w:pPr>
              <w:jc w:val="center"/>
              <w:rPr>
                <w:i/>
              </w:rPr>
            </w:pPr>
            <w:r>
              <w:rPr>
                <w:i/>
              </w:rPr>
              <w:t xml:space="preserve">(Công văn số </w:t>
            </w:r>
            <w:r w:rsidR="004F3C46">
              <w:rPr>
                <w:i/>
              </w:rPr>
              <w:t>341</w:t>
            </w:r>
            <w:r>
              <w:rPr>
                <w:i/>
              </w:rPr>
              <w:t>/</w:t>
            </w:r>
            <w:r w:rsidR="004F3C46">
              <w:rPr>
                <w:i/>
              </w:rPr>
              <w:t>SVHTTDL</w:t>
            </w:r>
            <w:r>
              <w:rPr>
                <w:i/>
              </w:rPr>
              <w:t xml:space="preserve">-VP ngày </w:t>
            </w:r>
            <w:r w:rsidR="004F3C46">
              <w:rPr>
                <w:i/>
              </w:rPr>
              <w:t>19</w:t>
            </w:r>
            <w:r>
              <w:rPr>
                <w:i/>
              </w:rPr>
              <w:t>/</w:t>
            </w:r>
            <w:r w:rsidR="004F3C46">
              <w:rPr>
                <w:i/>
              </w:rPr>
              <w:t>02</w:t>
            </w:r>
            <w:r>
              <w:rPr>
                <w:i/>
              </w:rPr>
              <w:t>/202</w:t>
            </w:r>
            <w:r w:rsidR="004F3C46">
              <w:rPr>
                <w:i/>
              </w:rPr>
              <w:t>4</w:t>
            </w:r>
            <w:r>
              <w:rPr>
                <w:i/>
              </w:rPr>
              <w:t>)</w:t>
            </w:r>
          </w:p>
        </w:tc>
        <w:tc>
          <w:tcPr>
            <w:tcW w:w="6685" w:type="dxa"/>
            <w:vAlign w:val="center"/>
          </w:tcPr>
          <w:p w14:paraId="09332CA0" w14:textId="522E02AB" w:rsidR="009D2E92" w:rsidRPr="008A2675" w:rsidRDefault="000D3BE9" w:rsidP="00854E7B">
            <w:r>
              <w:t>Thống nhất</w:t>
            </w:r>
            <w:r w:rsidR="004F3C46">
              <w:t xml:space="preserve"> với Dự thảo.</w:t>
            </w:r>
          </w:p>
        </w:tc>
      </w:tr>
      <w:tr w:rsidR="00801E0C" w:rsidRPr="00802128" w14:paraId="5779052E" w14:textId="77777777" w:rsidTr="00120AAE">
        <w:trPr>
          <w:trHeight w:val="680"/>
          <w:jc w:val="center"/>
        </w:trPr>
        <w:tc>
          <w:tcPr>
            <w:tcW w:w="997" w:type="dxa"/>
            <w:vAlign w:val="center"/>
          </w:tcPr>
          <w:p w14:paraId="3CC5D684" w14:textId="77777777" w:rsidR="00801E0C" w:rsidRDefault="00CF7685" w:rsidP="00BF4AA7">
            <w:pPr>
              <w:jc w:val="center"/>
            </w:pPr>
            <w:r>
              <w:t>2</w:t>
            </w:r>
          </w:p>
        </w:tc>
        <w:tc>
          <w:tcPr>
            <w:tcW w:w="6428" w:type="dxa"/>
            <w:vAlign w:val="center"/>
          </w:tcPr>
          <w:p w14:paraId="0CC35ADA" w14:textId="66243975" w:rsidR="00801E0C" w:rsidRDefault="00D61DA5" w:rsidP="00854E7B">
            <w:pPr>
              <w:jc w:val="center"/>
            </w:pPr>
            <w:r>
              <w:t>Báo An Giang</w:t>
            </w:r>
          </w:p>
          <w:p w14:paraId="3D8108F4" w14:textId="18D6B903" w:rsidR="000D3BE9" w:rsidRPr="008E79B9" w:rsidRDefault="000D3BE9" w:rsidP="00854E7B">
            <w:pPr>
              <w:jc w:val="center"/>
              <w:rPr>
                <w:i/>
              </w:rPr>
            </w:pPr>
            <w:r w:rsidRPr="008E79B9">
              <w:rPr>
                <w:i/>
              </w:rPr>
              <w:t xml:space="preserve">(Công văn số </w:t>
            </w:r>
            <w:r w:rsidR="008E79B9" w:rsidRPr="008E79B9">
              <w:rPr>
                <w:i/>
              </w:rPr>
              <w:t>3</w:t>
            </w:r>
            <w:r w:rsidR="00D61DA5">
              <w:rPr>
                <w:i/>
              </w:rPr>
              <w:t>1-CV/BAG</w:t>
            </w:r>
            <w:r w:rsidR="008E79B9" w:rsidRPr="008E79B9">
              <w:rPr>
                <w:i/>
              </w:rPr>
              <w:t xml:space="preserve"> ngày </w:t>
            </w:r>
            <w:r w:rsidR="00D61DA5">
              <w:rPr>
                <w:i/>
              </w:rPr>
              <w:t>26</w:t>
            </w:r>
            <w:r w:rsidR="008E79B9" w:rsidRPr="008E79B9">
              <w:rPr>
                <w:i/>
              </w:rPr>
              <w:t>/</w:t>
            </w:r>
            <w:r w:rsidR="00D61DA5">
              <w:rPr>
                <w:i/>
              </w:rPr>
              <w:t>02</w:t>
            </w:r>
            <w:r w:rsidR="008E79B9" w:rsidRPr="008E79B9">
              <w:rPr>
                <w:i/>
              </w:rPr>
              <w:t>/202</w:t>
            </w:r>
            <w:r w:rsidR="00D61DA5">
              <w:rPr>
                <w:i/>
              </w:rPr>
              <w:t>4</w:t>
            </w:r>
            <w:r w:rsidR="008E79B9" w:rsidRPr="008E79B9">
              <w:rPr>
                <w:i/>
              </w:rPr>
              <w:t>)</w:t>
            </w:r>
          </w:p>
        </w:tc>
        <w:tc>
          <w:tcPr>
            <w:tcW w:w="6685" w:type="dxa"/>
            <w:vAlign w:val="center"/>
          </w:tcPr>
          <w:p w14:paraId="1A41557B" w14:textId="1B009396" w:rsidR="00801E0C" w:rsidRPr="008A2675" w:rsidRDefault="008E79B9" w:rsidP="00E3766D">
            <w:r>
              <w:t>Thống nhất</w:t>
            </w:r>
            <w:r w:rsidR="00D61DA5">
              <w:t xml:space="preserve"> với Dự thảo.</w:t>
            </w:r>
          </w:p>
        </w:tc>
      </w:tr>
      <w:tr w:rsidR="00CA021C" w:rsidRPr="00802128" w14:paraId="685D0C95" w14:textId="77777777" w:rsidTr="00120AAE">
        <w:trPr>
          <w:trHeight w:val="680"/>
          <w:jc w:val="center"/>
        </w:trPr>
        <w:tc>
          <w:tcPr>
            <w:tcW w:w="997" w:type="dxa"/>
            <w:vAlign w:val="center"/>
          </w:tcPr>
          <w:p w14:paraId="58C8AA13" w14:textId="77777777" w:rsidR="00CA021C" w:rsidRDefault="001D2CD4" w:rsidP="00CF7685">
            <w:pPr>
              <w:jc w:val="center"/>
            </w:pPr>
            <w:r>
              <w:t>3</w:t>
            </w:r>
          </w:p>
        </w:tc>
        <w:tc>
          <w:tcPr>
            <w:tcW w:w="6428" w:type="dxa"/>
            <w:vAlign w:val="center"/>
          </w:tcPr>
          <w:p w14:paraId="2531781D" w14:textId="5D3A9437" w:rsidR="00CA021C" w:rsidRDefault="00D61DA5" w:rsidP="00CA021C">
            <w:pPr>
              <w:jc w:val="center"/>
            </w:pPr>
            <w:r>
              <w:t>Đài Phát thanh - Truyền hình</w:t>
            </w:r>
          </w:p>
          <w:p w14:paraId="75D9C8DF" w14:textId="5388CA75" w:rsidR="00CA021C" w:rsidRPr="00CA021C" w:rsidRDefault="00CA021C" w:rsidP="00CA021C">
            <w:pPr>
              <w:jc w:val="center"/>
              <w:rPr>
                <w:i/>
              </w:rPr>
            </w:pPr>
            <w:r w:rsidRPr="00CA021C">
              <w:rPr>
                <w:i/>
              </w:rPr>
              <w:t xml:space="preserve">(Công văn số </w:t>
            </w:r>
            <w:r w:rsidR="00D61DA5">
              <w:rPr>
                <w:i/>
              </w:rPr>
              <w:t>93</w:t>
            </w:r>
            <w:r w:rsidRPr="00CA021C">
              <w:rPr>
                <w:i/>
              </w:rPr>
              <w:t>/</w:t>
            </w:r>
            <w:r w:rsidR="00D61DA5">
              <w:rPr>
                <w:i/>
              </w:rPr>
              <w:t>ĐPTTH</w:t>
            </w:r>
            <w:r w:rsidRPr="00CA021C">
              <w:rPr>
                <w:i/>
              </w:rPr>
              <w:t>-</w:t>
            </w:r>
            <w:r w:rsidR="00D61DA5">
              <w:rPr>
                <w:i/>
              </w:rPr>
              <w:t>TCHC</w:t>
            </w:r>
            <w:r w:rsidRPr="00CA021C">
              <w:rPr>
                <w:i/>
              </w:rPr>
              <w:t xml:space="preserve"> ngày </w:t>
            </w:r>
            <w:r w:rsidR="00D61DA5">
              <w:rPr>
                <w:i/>
              </w:rPr>
              <w:t>27</w:t>
            </w:r>
            <w:r w:rsidRPr="00CA021C">
              <w:rPr>
                <w:i/>
              </w:rPr>
              <w:t>/</w:t>
            </w:r>
            <w:r w:rsidR="00D61DA5">
              <w:rPr>
                <w:i/>
              </w:rPr>
              <w:t>02</w:t>
            </w:r>
            <w:r w:rsidRPr="00CA021C">
              <w:rPr>
                <w:i/>
              </w:rPr>
              <w:t>/202</w:t>
            </w:r>
            <w:r w:rsidR="00D61DA5">
              <w:rPr>
                <w:i/>
              </w:rPr>
              <w:t>4</w:t>
            </w:r>
            <w:r w:rsidRPr="00CA021C">
              <w:rPr>
                <w:i/>
              </w:rPr>
              <w:t>)</w:t>
            </w:r>
          </w:p>
        </w:tc>
        <w:tc>
          <w:tcPr>
            <w:tcW w:w="6685" w:type="dxa"/>
            <w:vAlign w:val="center"/>
          </w:tcPr>
          <w:p w14:paraId="3EFC1922" w14:textId="1479F784" w:rsidR="00CA021C" w:rsidRDefault="00CD4C47" w:rsidP="00CF7685">
            <w:pPr>
              <w:jc w:val="both"/>
            </w:pPr>
            <w:r>
              <w:t>T</w:t>
            </w:r>
            <w:r w:rsidR="00D61DA5">
              <w:t>hống nhất với dự thảo Kế hoạch; thống nhất với Ban Thi đua - Khen thưởng tỉnh về việc sử dụng video clip về kết quả thực hiện các chỉ tiêu phát triển kinh tế - xã hội của tỉnh trong năm 2023, các mô hình, điển hình nổi bật trong phong trào thi đua do Trung ương và tỉnh phát động của Sở Nội vụ tỉnh An Giang trình chiếu tại Hội nghị tổng kết giao ước thi đua năm 2023 Cụm thi đua các tỉnh Miền Tây Nam bộ.</w:t>
            </w:r>
          </w:p>
        </w:tc>
      </w:tr>
      <w:tr w:rsidR="003E2F49" w:rsidRPr="00802128" w14:paraId="713E480F" w14:textId="77777777" w:rsidTr="00120AAE">
        <w:trPr>
          <w:trHeight w:val="680"/>
          <w:jc w:val="center"/>
        </w:trPr>
        <w:tc>
          <w:tcPr>
            <w:tcW w:w="997" w:type="dxa"/>
            <w:vAlign w:val="center"/>
          </w:tcPr>
          <w:p w14:paraId="19D25562" w14:textId="7D5F64A7" w:rsidR="003E2F49" w:rsidRDefault="003E2F49" w:rsidP="00CF7685">
            <w:pPr>
              <w:jc w:val="center"/>
            </w:pPr>
            <w:r>
              <w:t>4</w:t>
            </w:r>
          </w:p>
        </w:tc>
        <w:tc>
          <w:tcPr>
            <w:tcW w:w="6428" w:type="dxa"/>
            <w:vAlign w:val="center"/>
          </w:tcPr>
          <w:p w14:paraId="352245CD" w14:textId="065FE929" w:rsidR="003E2F49" w:rsidRDefault="003E2F49" w:rsidP="00CA021C">
            <w:pPr>
              <w:jc w:val="center"/>
            </w:pPr>
            <w:r>
              <w:t>Văn phòng Ủy ban nhân dân tỉnh</w:t>
            </w:r>
          </w:p>
        </w:tc>
        <w:tc>
          <w:tcPr>
            <w:tcW w:w="6685" w:type="dxa"/>
            <w:vAlign w:val="center"/>
          </w:tcPr>
          <w:p w14:paraId="7EDCA1F6" w14:textId="410E355A" w:rsidR="003E2F49" w:rsidRPr="003E2F49" w:rsidRDefault="003E2F49" w:rsidP="00CF7685">
            <w:pPr>
              <w:jc w:val="both"/>
            </w:pPr>
            <w:r w:rsidRPr="003E2F49">
              <w:t xml:space="preserve">Không có văn bản phản hồi </w:t>
            </w:r>
            <w:r w:rsidRPr="003E2F49">
              <w:rPr>
                <w:bCs/>
                <w:i/>
                <w:iCs/>
              </w:rPr>
              <w:t>(</w:t>
            </w:r>
            <w:r>
              <w:rPr>
                <w:bCs/>
                <w:i/>
                <w:iCs/>
              </w:rPr>
              <w:t>T</w:t>
            </w:r>
            <w:r w:rsidRPr="003E2F49">
              <w:rPr>
                <w:bCs/>
                <w:i/>
                <w:iCs/>
              </w:rPr>
              <w:t>heo Công văn số 250/SNV-TĐKT ngày 15/02/2024 của Sở Nội vụ về việc lấy ý kiến dự thảo Kế hoạch tổ chức Hội nghị tổng kết công tác thi đua, khen thưởng năm 2023 và trao thưởng cấp Nhà nước</w:t>
            </w:r>
            <w:r>
              <w:rPr>
                <w:bCs/>
                <w:i/>
                <w:iCs/>
              </w:rPr>
              <w:t>, quá thời hạn tổng hợp, các cơ quan, đơn vị không có phản hồi, đơn vị tổng hợp xem như đã thống nhất với nội dung Dự thảo).</w:t>
            </w:r>
          </w:p>
        </w:tc>
      </w:tr>
    </w:tbl>
    <w:p w14:paraId="380B1CC3" w14:textId="77777777" w:rsidR="00BF4AA7" w:rsidRPr="00802128" w:rsidRDefault="00BF4AA7"/>
    <w:p w14:paraId="1D5B3757" w14:textId="05F47BDE" w:rsidR="009750E3" w:rsidRPr="003E2F49" w:rsidRDefault="00BF4AA7" w:rsidP="00F25F50">
      <w:pPr>
        <w:ind w:firstLine="567"/>
        <w:rPr>
          <w:bCs/>
        </w:rPr>
      </w:pPr>
      <w:r w:rsidRPr="00802128">
        <w:rPr>
          <w:b/>
        </w:rPr>
        <w:t xml:space="preserve">Tổng </w:t>
      </w:r>
      <w:r w:rsidR="0015760D" w:rsidRPr="00802128">
        <w:rPr>
          <w:b/>
        </w:rPr>
        <w:t>cộng:</w:t>
      </w:r>
      <w:r w:rsidR="00392C46">
        <w:rPr>
          <w:b/>
        </w:rPr>
        <w:t xml:space="preserve"> </w:t>
      </w:r>
    </w:p>
    <w:p w14:paraId="4F66B78E" w14:textId="5F0E53CD" w:rsidR="009750E3" w:rsidRPr="009750E3" w:rsidRDefault="009750E3" w:rsidP="00F25F50">
      <w:pPr>
        <w:ind w:firstLine="567"/>
      </w:pPr>
      <w:r w:rsidRPr="009750E3">
        <w:t>- 0</w:t>
      </w:r>
      <w:r w:rsidR="00CD4C47">
        <w:t>1</w:t>
      </w:r>
      <w:r w:rsidRPr="009750E3">
        <w:t xml:space="preserve"> cơ quan, đơn vị có ý kiến</w:t>
      </w:r>
      <w:r>
        <w:t xml:space="preserve"> </w:t>
      </w:r>
      <w:r w:rsidR="00CF65C6">
        <w:t>đóng góp</w:t>
      </w:r>
      <w:r w:rsidR="00D1223F">
        <w:t>;</w:t>
      </w:r>
    </w:p>
    <w:p w14:paraId="3A3C74A3" w14:textId="77777777" w:rsidR="00790CF9" w:rsidRDefault="00BF04C2" w:rsidP="00F25F50">
      <w:pPr>
        <w:ind w:firstLine="567"/>
      </w:pPr>
      <w:r>
        <w:t xml:space="preserve">- </w:t>
      </w:r>
      <w:r w:rsidR="00CD4C47">
        <w:t>03</w:t>
      </w:r>
      <w:r w:rsidR="009750E3" w:rsidRPr="009750E3">
        <w:t xml:space="preserve"> cơ quan, đơn vị thống nhất</w:t>
      </w:r>
      <w:r w:rsidR="00790CF9">
        <w:t>;</w:t>
      </w:r>
    </w:p>
    <w:p w14:paraId="329CB035" w14:textId="2F3100B2" w:rsidR="00BF4AA7" w:rsidRPr="009750E3" w:rsidRDefault="00790CF9" w:rsidP="00F25F50">
      <w:pPr>
        <w:ind w:firstLine="567"/>
      </w:pPr>
      <w:r>
        <w:t>- 01 đơn vị không có văn bản phản hồi</w:t>
      </w:r>
      <w:r w:rsidR="00802128" w:rsidRPr="009750E3">
        <w:t>./.</w:t>
      </w:r>
    </w:p>
    <w:p w14:paraId="4020B121" w14:textId="77777777" w:rsidR="006426E6" w:rsidRPr="00C6209C" w:rsidRDefault="006426E6" w:rsidP="006426E6">
      <w:pPr>
        <w:tabs>
          <w:tab w:val="left" w:pos="720"/>
        </w:tabs>
        <w:spacing w:before="120"/>
        <w:ind w:right="9" w:firstLine="720"/>
        <w:jc w:val="both"/>
        <w:rPr>
          <w:noProof/>
        </w:rPr>
      </w:pPr>
    </w:p>
    <w:tbl>
      <w:tblPr>
        <w:tblW w:w="14034" w:type="dxa"/>
        <w:tblInd w:w="108" w:type="dxa"/>
        <w:tblLook w:val="04A0" w:firstRow="1" w:lastRow="0" w:firstColumn="1" w:lastColumn="0" w:noHBand="0" w:noVBand="1"/>
      </w:tblPr>
      <w:tblGrid>
        <w:gridCol w:w="7938"/>
        <w:gridCol w:w="6096"/>
      </w:tblGrid>
      <w:tr w:rsidR="00802128" w:rsidRPr="00802128" w14:paraId="2B914B69" w14:textId="77777777" w:rsidTr="003B42C9">
        <w:trPr>
          <w:trHeight w:val="1124"/>
        </w:trPr>
        <w:tc>
          <w:tcPr>
            <w:tcW w:w="7938" w:type="dxa"/>
          </w:tcPr>
          <w:p w14:paraId="63C3D137" w14:textId="63C3C86E" w:rsidR="006426E6" w:rsidRPr="00802128" w:rsidRDefault="006426E6" w:rsidP="00E7485F">
            <w:pPr>
              <w:rPr>
                <w:iCs/>
              </w:rPr>
            </w:pPr>
          </w:p>
        </w:tc>
        <w:tc>
          <w:tcPr>
            <w:tcW w:w="6096" w:type="dxa"/>
          </w:tcPr>
          <w:p w14:paraId="68B8F90B" w14:textId="77777777" w:rsidR="006426E6" w:rsidRPr="00802128" w:rsidRDefault="006426E6" w:rsidP="00DA4C9F">
            <w:pPr>
              <w:ind w:right="-81"/>
              <w:rPr>
                <w:rStyle w:val="Emphasis"/>
                <w:b/>
                <w:i w:val="0"/>
                <w:sz w:val="28"/>
                <w:szCs w:val="28"/>
              </w:rPr>
            </w:pPr>
          </w:p>
          <w:p w14:paraId="1B37179B" w14:textId="77777777" w:rsidR="006426E6" w:rsidRPr="00802128" w:rsidRDefault="006426E6" w:rsidP="00E7485F">
            <w:pPr>
              <w:ind w:right="-81"/>
              <w:jc w:val="center"/>
              <w:rPr>
                <w:sz w:val="26"/>
                <w:szCs w:val="26"/>
              </w:rPr>
            </w:pPr>
          </w:p>
        </w:tc>
      </w:tr>
    </w:tbl>
    <w:p w14:paraId="0006B42B" w14:textId="77777777" w:rsidR="006426E6" w:rsidRPr="00B970C4" w:rsidRDefault="006426E6">
      <w:pPr>
        <w:rPr>
          <w:b/>
          <w:sz w:val="2"/>
          <w:szCs w:val="2"/>
        </w:rPr>
      </w:pPr>
    </w:p>
    <w:sectPr w:rsidR="006426E6" w:rsidRPr="00B970C4" w:rsidSect="005E2B91">
      <w:headerReference w:type="default" r:id="rId7"/>
      <w:pgSz w:w="16838" w:h="11906"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CBAF" w14:textId="77777777" w:rsidR="005E2B91" w:rsidRDefault="005E2B91" w:rsidP="000509D2">
      <w:r>
        <w:separator/>
      </w:r>
    </w:p>
  </w:endnote>
  <w:endnote w:type="continuationSeparator" w:id="0">
    <w:p w14:paraId="2F4F7D3D" w14:textId="77777777" w:rsidR="005E2B91" w:rsidRDefault="005E2B91" w:rsidP="0005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B660" w14:textId="77777777" w:rsidR="005E2B91" w:rsidRDefault="005E2B91" w:rsidP="000509D2">
      <w:r>
        <w:separator/>
      </w:r>
    </w:p>
  </w:footnote>
  <w:footnote w:type="continuationSeparator" w:id="0">
    <w:p w14:paraId="02D6B5FE" w14:textId="77777777" w:rsidR="005E2B91" w:rsidRDefault="005E2B91" w:rsidP="0005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92549"/>
      <w:docPartObj>
        <w:docPartGallery w:val="Page Numbers (Top of Page)"/>
        <w:docPartUnique/>
      </w:docPartObj>
    </w:sdtPr>
    <w:sdtEndPr>
      <w:rPr>
        <w:noProof/>
      </w:rPr>
    </w:sdtEndPr>
    <w:sdtContent>
      <w:p w14:paraId="1FFAAD2C" w14:textId="77777777" w:rsidR="00E7485F" w:rsidRDefault="00E7485F">
        <w:pPr>
          <w:pStyle w:val="Header"/>
          <w:jc w:val="center"/>
        </w:pPr>
        <w:r>
          <w:fldChar w:fldCharType="begin"/>
        </w:r>
        <w:r>
          <w:instrText xml:space="preserve"> PAGE   \* MERGEFORMAT </w:instrText>
        </w:r>
        <w:r>
          <w:fldChar w:fldCharType="separate"/>
        </w:r>
        <w:r w:rsidR="00396A3F">
          <w:rPr>
            <w:noProof/>
          </w:rPr>
          <w:t>12</w:t>
        </w:r>
        <w:r>
          <w:rPr>
            <w:noProof/>
          </w:rPr>
          <w:fldChar w:fldCharType="end"/>
        </w:r>
      </w:p>
    </w:sdtContent>
  </w:sdt>
  <w:p w14:paraId="6ED233F8" w14:textId="77777777" w:rsidR="00E7485F" w:rsidRDefault="00E748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0B0"/>
    <w:rsid w:val="00021239"/>
    <w:rsid w:val="0004206C"/>
    <w:rsid w:val="000509D2"/>
    <w:rsid w:val="00056936"/>
    <w:rsid w:val="00056C62"/>
    <w:rsid w:val="000663E7"/>
    <w:rsid w:val="00074D78"/>
    <w:rsid w:val="000910FF"/>
    <w:rsid w:val="000A4DA3"/>
    <w:rsid w:val="000A7524"/>
    <w:rsid w:val="000D3BE9"/>
    <w:rsid w:val="000F6D53"/>
    <w:rsid w:val="00104E34"/>
    <w:rsid w:val="00120AAE"/>
    <w:rsid w:val="00127D9C"/>
    <w:rsid w:val="00152829"/>
    <w:rsid w:val="00155958"/>
    <w:rsid w:val="0015760D"/>
    <w:rsid w:val="00160041"/>
    <w:rsid w:val="00160CCB"/>
    <w:rsid w:val="001638C0"/>
    <w:rsid w:val="001A1096"/>
    <w:rsid w:val="001D2CD4"/>
    <w:rsid w:val="001D3BDD"/>
    <w:rsid w:val="001D5960"/>
    <w:rsid w:val="00210034"/>
    <w:rsid w:val="0021088D"/>
    <w:rsid w:val="0021140C"/>
    <w:rsid w:val="00213199"/>
    <w:rsid w:val="0021795D"/>
    <w:rsid w:val="00225557"/>
    <w:rsid w:val="00226FED"/>
    <w:rsid w:val="002270B0"/>
    <w:rsid w:val="002333DC"/>
    <w:rsid w:val="002732A5"/>
    <w:rsid w:val="00284A0C"/>
    <w:rsid w:val="00297DEE"/>
    <w:rsid w:val="002A25C2"/>
    <w:rsid w:val="002A73B4"/>
    <w:rsid w:val="002B33EB"/>
    <w:rsid w:val="002D3103"/>
    <w:rsid w:val="002D3786"/>
    <w:rsid w:val="002D5596"/>
    <w:rsid w:val="002F178C"/>
    <w:rsid w:val="002F366D"/>
    <w:rsid w:val="002F7D1A"/>
    <w:rsid w:val="00304EA4"/>
    <w:rsid w:val="00324D09"/>
    <w:rsid w:val="003607DE"/>
    <w:rsid w:val="00392C46"/>
    <w:rsid w:val="00395C3F"/>
    <w:rsid w:val="00396A3F"/>
    <w:rsid w:val="003B42C9"/>
    <w:rsid w:val="003C714C"/>
    <w:rsid w:val="003D4C98"/>
    <w:rsid w:val="003E2F49"/>
    <w:rsid w:val="00411BFB"/>
    <w:rsid w:val="0042040C"/>
    <w:rsid w:val="0043071C"/>
    <w:rsid w:val="00447C88"/>
    <w:rsid w:val="004601DC"/>
    <w:rsid w:val="004613E3"/>
    <w:rsid w:val="00465165"/>
    <w:rsid w:val="0048351B"/>
    <w:rsid w:val="004C5E01"/>
    <w:rsid w:val="004C663C"/>
    <w:rsid w:val="004F28A4"/>
    <w:rsid w:val="004F2DA4"/>
    <w:rsid w:val="004F3C46"/>
    <w:rsid w:val="00513BCC"/>
    <w:rsid w:val="00523042"/>
    <w:rsid w:val="00553233"/>
    <w:rsid w:val="0056443D"/>
    <w:rsid w:val="0057366F"/>
    <w:rsid w:val="0057707C"/>
    <w:rsid w:val="0058261C"/>
    <w:rsid w:val="0058522B"/>
    <w:rsid w:val="005A4432"/>
    <w:rsid w:val="005C562D"/>
    <w:rsid w:val="005D4F66"/>
    <w:rsid w:val="005E0794"/>
    <w:rsid w:val="005E2B91"/>
    <w:rsid w:val="005F4900"/>
    <w:rsid w:val="00603EF1"/>
    <w:rsid w:val="00610C19"/>
    <w:rsid w:val="00615E3B"/>
    <w:rsid w:val="00616CA1"/>
    <w:rsid w:val="00641887"/>
    <w:rsid w:val="006426E6"/>
    <w:rsid w:val="00645002"/>
    <w:rsid w:val="00655B6B"/>
    <w:rsid w:val="00673300"/>
    <w:rsid w:val="0068586C"/>
    <w:rsid w:val="006904F1"/>
    <w:rsid w:val="006B26C5"/>
    <w:rsid w:val="006E6823"/>
    <w:rsid w:val="007119A2"/>
    <w:rsid w:val="0073077A"/>
    <w:rsid w:val="00731B5A"/>
    <w:rsid w:val="0074131C"/>
    <w:rsid w:val="00766F5B"/>
    <w:rsid w:val="007736F6"/>
    <w:rsid w:val="00783EC3"/>
    <w:rsid w:val="00790CF9"/>
    <w:rsid w:val="0079671D"/>
    <w:rsid w:val="007B1A20"/>
    <w:rsid w:val="007D6DF5"/>
    <w:rsid w:val="00801E0C"/>
    <w:rsid w:val="00802128"/>
    <w:rsid w:val="008127D1"/>
    <w:rsid w:val="00820D3A"/>
    <w:rsid w:val="0083162E"/>
    <w:rsid w:val="0083761F"/>
    <w:rsid w:val="00844EE1"/>
    <w:rsid w:val="00853D19"/>
    <w:rsid w:val="00854E7B"/>
    <w:rsid w:val="008607AB"/>
    <w:rsid w:val="00875236"/>
    <w:rsid w:val="00875E35"/>
    <w:rsid w:val="008A2675"/>
    <w:rsid w:val="008C023C"/>
    <w:rsid w:val="008D3F34"/>
    <w:rsid w:val="008D6D87"/>
    <w:rsid w:val="008E2FBE"/>
    <w:rsid w:val="008E6149"/>
    <w:rsid w:val="008E79B9"/>
    <w:rsid w:val="0090051E"/>
    <w:rsid w:val="00925D3E"/>
    <w:rsid w:val="009750E3"/>
    <w:rsid w:val="0098392E"/>
    <w:rsid w:val="009D2E92"/>
    <w:rsid w:val="009D589C"/>
    <w:rsid w:val="009E054E"/>
    <w:rsid w:val="009E0ED2"/>
    <w:rsid w:val="009E21DD"/>
    <w:rsid w:val="009F25B8"/>
    <w:rsid w:val="009F7F7C"/>
    <w:rsid w:val="00A07C2F"/>
    <w:rsid w:val="00A33C59"/>
    <w:rsid w:val="00A376CE"/>
    <w:rsid w:val="00A4311D"/>
    <w:rsid w:val="00A439F5"/>
    <w:rsid w:val="00A57AE9"/>
    <w:rsid w:val="00A81736"/>
    <w:rsid w:val="00AB2973"/>
    <w:rsid w:val="00AC3AFA"/>
    <w:rsid w:val="00AC3E26"/>
    <w:rsid w:val="00AE6686"/>
    <w:rsid w:val="00AF1AF2"/>
    <w:rsid w:val="00AF26E4"/>
    <w:rsid w:val="00B01531"/>
    <w:rsid w:val="00B27A6E"/>
    <w:rsid w:val="00B31973"/>
    <w:rsid w:val="00B57AEB"/>
    <w:rsid w:val="00B6541A"/>
    <w:rsid w:val="00B81597"/>
    <w:rsid w:val="00B81764"/>
    <w:rsid w:val="00B9395D"/>
    <w:rsid w:val="00B94362"/>
    <w:rsid w:val="00B970C4"/>
    <w:rsid w:val="00BA2BD6"/>
    <w:rsid w:val="00BC48FD"/>
    <w:rsid w:val="00BD5899"/>
    <w:rsid w:val="00BF04C2"/>
    <w:rsid w:val="00BF4AA7"/>
    <w:rsid w:val="00BF4B81"/>
    <w:rsid w:val="00BF589B"/>
    <w:rsid w:val="00C07389"/>
    <w:rsid w:val="00C1349E"/>
    <w:rsid w:val="00C16CBD"/>
    <w:rsid w:val="00C51C71"/>
    <w:rsid w:val="00C539DF"/>
    <w:rsid w:val="00C57C82"/>
    <w:rsid w:val="00C6209C"/>
    <w:rsid w:val="00C6783E"/>
    <w:rsid w:val="00C81071"/>
    <w:rsid w:val="00C84D0B"/>
    <w:rsid w:val="00C961E3"/>
    <w:rsid w:val="00CA021C"/>
    <w:rsid w:val="00CA33CB"/>
    <w:rsid w:val="00CB1699"/>
    <w:rsid w:val="00CB4554"/>
    <w:rsid w:val="00CB4AF9"/>
    <w:rsid w:val="00CC5A6A"/>
    <w:rsid w:val="00CD4C47"/>
    <w:rsid w:val="00CF65C6"/>
    <w:rsid w:val="00CF7685"/>
    <w:rsid w:val="00D01FD0"/>
    <w:rsid w:val="00D1223F"/>
    <w:rsid w:val="00D13317"/>
    <w:rsid w:val="00D25DCB"/>
    <w:rsid w:val="00D31947"/>
    <w:rsid w:val="00D37FC9"/>
    <w:rsid w:val="00D50742"/>
    <w:rsid w:val="00D613C0"/>
    <w:rsid w:val="00D61D44"/>
    <w:rsid w:val="00D61DA5"/>
    <w:rsid w:val="00D65BEC"/>
    <w:rsid w:val="00D71DB5"/>
    <w:rsid w:val="00D8736D"/>
    <w:rsid w:val="00DA10FA"/>
    <w:rsid w:val="00DA451B"/>
    <w:rsid w:val="00DA4C9F"/>
    <w:rsid w:val="00DA77D6"/>
    <w:rsid w:val="00DB5263"/>
    <w:rsid w:val="00DE118F"/>
    <w:rsid w:val="00DF008D"/>
    <w:rsid w:val="00DF55A4"/>
    <w:rsid w:val="00E1128F"/>
    <w:rsid w:val="00E3735B"/>
    <w:rsid w:val="00E53E0C"/>
    <w:rsid w:val="00E7485F"/>
    <w:rsid w:val="00EA1B7C"/>
    <w:rsid w:val="00EB1BAB"/>
    <w:rsid w:val="00EC3AF2"/>
    <w:rsid w:val="00EC4608"/>
    <w:rsid w:val="00F02D38"/>
    <w:rsid w:val="00F25F50"/>
    <w:rsid w:val="00F32347"/>
    <w:rsid w:val="00F36DF1"/>
    <w:rsid w:val="00F55296"/>
    <w:rsid w:val="00F7573F"/>
    <w:rsid w:val="00FA05CC"/>
    <w:rsid w:val="00FA6DF7"/>
    <w:rsid w:val="00FB0AB1"/>
    <w:rsid w:val="00FB2EF3"/>
    <w:rsid w:val="00FB5239"/>
    <w:rsid w:val="00FB672A"/>
    <w:rsid w:val="00FB7C0E"/>
    <w:rsid w:val="00FC3502"/>
    <w:rsid w:val="00FD3887"/>
    <w:rsid w:val="00FE1D4C"/>
    <w:rsid w:val="00FE3B05"/>
    <w:rsid w:val="00FE3C18"/>
    <w:rsid w:val="00FF1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1C4E"/>
  <w15:docId w15:val="{7F88F6EC-1C50-4757-82BA-0E9EF9D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list"/>
    <w:basedOn w:val="Normal"/>
    <w:link w:val="ListParagraphChar"/>
    <w:uiPriority w:val="34"/>
    <w:qFormat/>
    <w:rsid w:val="002270B0"/>
    <w:pPr>
      <w:ind w:left="720"/>
      <w:contextualSpacing/>
    </w:pPr>
  </w:style>
  <w:style w:type="character" w:styleId="Emphasis">
    <w:name w:val="Emphasis"/>
    <w:qFormat/>
    <w:rsid w:val="006426E6"/>
    <w:rPr>
      <w:i/>
      <w:iCs/>
    </w:rPr>
  </w:style>
  <w:style w:type="paragraph" w:styleId="Header">
    <w:name w:val="header"/>
    <w:basedOn w:val="Normal"/>
    <w:link w:val="HeaderChar"/>
    <w:uiPriority w:val="99"/>
    <w:unhideWhenUsed/>
    <w:rsid w:val="000509D2"/>
    <w:pPr>
      <w:tabs>
        <w:tab w:val="center" w:pos="4680"/>
        <w:tab w:val="right" w:pos="9360"/>
      </w:tabs>
    </w:pPr>
  </w:style>
  <w:style w:type="character" w:customStyle="1" w:styleId="HeaderChar">
    <w:name w:val="Header Char"/>
    <w:basedOn w:val="DefaultParagraphFont"/>
    <w:link w:val="Header"/>
    <w:uiPriority w:val="99"/>
    <w:rsid w:val="000509D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509D2"/>
    <w:pPr>
      <w:tabs>
        <w:tab w:val="center" w:pos="4680"/>
        <w:tab w:val="right" w:pos="9360"/>
      </w:tabs>
    </w:pPr>
  </w:style>
  <w:style w:type="character" w:customStyle="1" w:styleId="FooterChar">
    <w:name w:val="Footer Char"/>
    <w:basedOn w:val="DefaultParagraphFont"/>
    <w:link w:val="Footer"/>
    <w:uiPriority w:val="99"/>
    <w:rsid w:val="000509D2"/>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645002"/>
    <w:pPr>
      <w:spacing w:before="100" w:beforeAutospacing="1" w:after="100" w:afterAutospacing="1"/>
    </w:pPr>
  </w:style>
  <w:style w:type="character" w:customStyle="1" w:styleId="NormalWebChar">
    <w:name w:val="Normal (Web) Char"/>
    <w:link w:val="NormalWeb"/>
    <w:rsid w:val="0064500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A2675"/>
    <w:rPr>
      <w:color w:val="0000FF"/>
      <w:u w:val="single"/>
    </w:rPr>
  </w:style>
  <w:style w:type="character" w:customStyle="1" w:styleId="fontstyle01">
    <w:name w:val="fontstyle01"/>
    <w:basedOn w:val="DefaultParagraphFont"/>
    <w:rsid w:val="00F36DF1"/>
    <w:rPr>
      <w:rFonts w:ascii="Times New Roman" w:hAnsi="Times New Roman" w:cs="Times New Roman" w:hint="default"/>
      <w:b w:val="0"/>
      <w:bCs w:val="0"/>
      <w:i w:val="0"/>
      <w:iCs w:val="0"/>
      <w:color w:val="000000"/>
      <w:sz w:val="28"/>
      <w:szCs w:val="28"/>
    </w:rPr>
  </w:style>
  <w:style w:type="character" w:customStyle="1" w:styleId="ng-binding">
    <w:name w:val="ng-binding"/>
    <w:rsid w:val="00FA6DF7"/>
  </w:style>
  <w:style w:type="paragraph" w:customStyle="1" w:styleId="CharChar">
    <w:name w:val="Char Char"/>
    <w:basedOn w:val="Normal"/>
    <w:rsid w:val="00A439F5"/>
    <w:pPr>
      <w:widowControl w:val="0"/>
      <w:jc w:val="both"/>
    </w:pPr>
    <w:rPr>
      <w:rFonts w:eastAsia="SimSun"/>
      <w:kern w:val="2"/>
      <w:lang w:eastAsia="zh-CN"/>
    </w:rPr>
  </w:style>
  <w:style w:type="character" w:customStyle="1" w:styleId="markedcontent">
    <w:name w:val="markedcontent"/>
    <w:basedOn w:val="DefaultParagraphFont"/>
    <w:rsid w:val="00EA1B7C"/>
  </w:style>
  <w:style w:type="paragraph" w:styleId="BalloonText">
    <w:name w:val="Balloon Text"/>
    <w:basedOn w:val="Normal"/>
    <w:link w:val="BalloonTextChar"/>
    <w:uiPriority w:val="99"/>
    <w:semiHidden/>
    <w:unhideWhenUsed/>
    <w:rsid w:val="00DF0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08D"/>
    <w:rPr>
      <w:rFonts w:ascii="Segoe UI" w:eastAsia="Times New Roman" w:hAnsi="Segoe UI" w:cs="Segoe UI"/>
      <w:sz w:val="18"/>
      <w:szCs w:val="18"/>
      <w:lang w:val="en-US"/>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9E0ED2"/>
    <w:rPr>
      <w:rFonts w:ascii="Times New Roman" w:eastAsia="Times New Roman" w:hAnsi="Times New Roman" w:cs="Times New Roman"/>
      <w:sz w:val="24"/>
      <w:szCs w:val="24"/>
      <w:lang w:val="en-US"/>
    </w:rPr>
  </w:style>
  <w:style w:type="character" w:styleId="Strong">
    <w:name w:val="Strong"/>
    <w:uiPriority w:val="22"/>
    <w:qFormat/>
    <w:rsid w:val="004F3C46"/>
    <w:rPr>
      <w:b/>
      <w:bCs/>
    </w:rPr>
  </w:style>
  <w:style w:type="character" w:customStyle="1" w:styleId="fontstyle21">
    <w:name w:val="fontstyle21"/>
    <w:basedOn w:val="DefaultParagraphFont"/>
    <w:rsid w:val="00D61DA5"/>
    <w:rPr>
      <w:rFonts w:ascii="ArialMT" w:hAnsi="ArialMT" w:hint="default"/>
      <w:b w:val="0"/>
      <w:bCs w:val="0"/>
      <w:i w:val="0"/>
      <w:iCs w:val="0"/>
      <w:color w:val="0A0A0D"/>
      <w:sz w:val="36"/>
      <w:szCs w:val="36"/>
    </w:rPr>
  </w:style>
  <w:style w:type="character" w:customStyle="1" w:styleId="fontstyle31">
    <w:name w:val="fontstyle31"/>
    <w:basedOn w:val="DefaultParagraphFont"/>
    <w:rsid w:val="003E2F4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C558-3E45-4A3C-9DD9-4CBC2124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tinnguyen</dc:creator>
  <cp:lastModifiedBy>User</cp:lastModifiedBy>
  <cp:revision>79</cp:revision>
  <cp:lastPrinted>2022-10-12T07:02:00Z</cp:lastPrinted>
  <dcterms:created xsi:type="dcterms:W3CDTF">2021-08-17T03:01:00Z</dcterms:created>
  <dcterms:modified xsi:type="dcterms:W3CDTF">2024-02-27T09:18:00Z</dcterms:modified>
</cp:coreProperties>
</file>