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1E0" w:firstRow="1" w:lastRow="1" w:firstColumn="1" w:lastColumn="1" w:noHBand="0" w:noVBand="0"/>
      </w:tblPr>
      <w:tblGrid>
        <w:gridCol w:w="3298"/>
        <w:gridCol w:w="6875"/>
      </w:tblGrid>
      <w:tr w:rsidR="00FA3687" w:rsidTr="004A376B">
        <w:trPr>
          <w:trHeight w:val="571"/>
        </w:trPr>
        <w:tc>
          <w:tcPr>
            <w:tcW w:w="3298" w:type="dxa"/>
          </w:tcPr>
          <w:p w:rsidR="00FA3687" w:rsidRDefault="002579D8" w:rsidP="004747AF">
            <w:pPr>
              <w:jc w:val="center"/>
            </w:pPr>
            <w:bookmarkStart w:id="0" w:name="_GoBack"/>
            <w:bookmarkEnd w:id="0"/>
            <w:r>
              <w:rPr>
                <w:sz w:val="26"/>
              </w:rPr>
              <w:t>U</w:t>
            </w:r>
            <w:r w:rsidR="00FA3687" w:rsidRPr="004747AF">
              <w:rPr>
                <w:sz w:val="26"/>
              </w:rPr>
              <w:t>BND TỈNH AN GIANG</w:t>
            </w:r>
          </w:p>
          <w:p w:rsidR="00FA3687" w:rsidRPr="002F4DB5" w:rsidRDefault="00DF21D4" w:rsidP="002F4DB5">
            <w:pPr>
              <w:jc w:val="center"/>
              <w:rPr>
                <w:b/>
                <w:sz w:val="26"/>
              </w:rPr>
            </w:pPr>
            <w:r>
              <w:rPr>
                <w:noProof/>
              </w:rPr>
              <mc:AlternateContent>
                <mc:Choice Requires="wps">
                  <w:drawing>
                    <wp:anchor distT="0" distB="0" distL="114300" distR="114300" simplePos="0" relativeHeight="251657728" behindDoc="0" locked="0" layoutInCell="1" allowOverlap="1">
                      <wp:simplePos x="0" y="0"/>
                      <wp:positionH relativeFrom="column">
                        <wp:posOffset>599440</wp:posOffset>
                      </wp:positionH>
                      <wp:positionV relativeFrom="paragraph">
                        <wp:posOffset>227965</wp:posOffset>
                      </wp:positionV>
                      <wp:extent cx="762000" cy="0"/>
                      <wp:effectExtent l="8890" t="8255" r="1016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5CA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7.95pt" to="10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TD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"/>
                  </w:pict>
                </mc:Fallback>
              </mc:AlternateContent>
            </w:r>
            <w:r w:rsidR="00FA3687" w:rsidRPr="004747AF">
              <w:rPr>
                <w:b/>
                <w:sz w:val="26"/>
              </w:rPr>
              <w:t>SỞ TÀI CHÍNH</w:t>
            </w:r>
          </w:p>
        </w:tc>
        <w:tc>
          <w:tcPr>
            <w:tcW w:w="6875" w:type="dxa"/>
          </w:tcPr>
          <w:p w:rsidR="00FA3687" w:rsidRPr="004747AF" w:rsidRDefault="00FA3687" w:rsidP="004747AF">
            <w:pPr>
              <w:jc w:val="center"/>
              <w:rPr>
                <w:b/>
                <w:sz w:val="26"/>
                <w:szCs w:val="26"/>
              </w:rPr>
            </w:pPr>
            <w:r w:rsidRPr="004747AF">
              <w:rPr>
                <w:b/>
                <w:sz w:val="26"/>
                <w:szCs w:val="26"/>
              </w:rPr>
              <w:t xml:space="preserve">CỘNG HÒA XÃ HỘI CHỦ NGHĨA VIỆT </w:t>
            </w:r>
            <w:smartTag w:uri="urn:schemas-microsoft-com:office:smarttags" w:element="place">
              <w:smartTag w:uri="urn:schemas-microsoft-com:office:smarttags" w:element="country-region">
                <w:r w:rsidRPr="004747AF">
                  <w:rPr>
                    <w:b/>
                    <w:sz w:val="26"/>
                    <w:szCs w:val="26"/>
                  </w:rPr>
                  <w:t>NAM</w:t>
                </w:r>
              </w:smartTag>
            </w:smartTag>
          </w:p>
          <w:p w:rsidR="00FA3687" w:rsidRDefault="00FA3687" w:rsidP="002F4DB5">
            <w:pPr>
              <w:jc w:val="center"/>
              <w:rPr>
                <w:b/>
              </w:rPr>
            </w:pPr>
            <w:r w:rsidRPr="004747AF">
              <w:rPr>
                <w:b/>
              </w:rPr>
              <w:t>Độc lập  -  Tự do  -  Hạnh phúc</w:t>
            </w:r>
          </w:p>
          <w:p w:rsidR="002F4DB5" w:rsidRPr="002F4DB5" w:rsidRDefault="00DF21D4" w:rsidP="002F4DB5">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984250</wp:posOffset>
                      </wp:positionH>
                      <wp:positionV relativeFrom="paragraph">
                        <wp:posOffset>13970</wp:posOffset>
                      </wp:positionV>
                      <wp:extent cx="2286000" cy="0"/>
                      <wp:effectExtent l="11430" t="8255" r="762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506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1pt" to="2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k3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"/>
                  </w:pict>
                </mc:Fallback>
              </mc:AlternateContent>
            </w:r>
          </w:p>
        </w:tc>
      </w:tr>
      <w:tr w:rsidR="00FA3687" w:rsidTr="004A376B">
        <w:trPr>
          <w:trHeight w:val="717"/>
        </w:trPr>
        <w:tc>
          <w:tcPr>
            <w:tcW w:w="3298" w:type="dxa"/>
          </w:tcPr>
          <w:p w:rsidR="00FA3687" w:rsidRDefault="00FA3687" w:rsidP="00E11C6B">
            <w:pPr>
              <w:jc w:val="center"/>
              <w:rPr>
                <w:sz w:val="26"/>
              </w:rPr>
            </w:pPr>
            <w:r w:rsidRPr="004747AF">
              <w:rPr>
                <w:sz w:val="26"/>
              </w:rPr>
              <w:t>Số :</w:t>
            </w:r>
            <w:r w:rsidR="00C23BC5" w:rsidRPr="004747AF">
              <w:rPr>
                <w:sz w:val="26"/>
              </w:rPr>
              <w:t xml:space="preserve"> </w:t>
            </w:r>
            <w:r w:rsidR="00541A7C">
              <w:rPr>
                <w:sz w:val="26"/>
              </w:rPr>
              <w:t xml:space="preserve"> </w:t>
            </w:r>
            <w:r w:rsidR="00D97111">
              <w:rPr>
                <w:sz w:val="26"/>
              </w:rPr>
              <w:t>732</w:t>
            </w:r>
            <w:r w:rsidR="00152BE4">
              <w:rPr>
                <w:sz w:val="26"/>
              </w:rPr>
              <w:t xml:space="preserve"> </w:t>
            </w:r>
            <w:r w:rsidR="00F832DC">
              <w:rPr>
                <w:sz w:val="26"/>
              </w:rPr>
              <w:t>/</w:t>
            </w:r>
            <w:r w:rsidR="00096790">
              <w:rPr>
                <w:sz w:val="26"/>
              </w:rPr>
              <w:t>TB</w:t>
            </w:r>
            <w:r w:rsidR="00133D5A" w:rsidRPr="004747AF">
              <w:rPr>
                <w:sz w:val="26"/>
              </w:rPr>
              <w:t>-</w:t>
            </w:r>
            <w:r w:rsidR="00096790">
              <w:rPr>
                <w:sz w:val="26"/>
              </w:rPr>
              <w:t>STC</w:t>
            </w:r>
          </w:p>
          <w:p w:rsidR="00F22F0B" w:rsidRPr="00F22F0B" w:rsidRDefault="00F22F0B" w:rsidP="004170AA">
            <w:pPr>
              <w:jc w:val="both"/>
              <w:rPr>
                <w:sz w:val="24"/>
                <w:szCs w:val="24"/>
              </w:rPr>
            </w:pPr>
          </w:p>
        </w:tc>
        <w:tc>
          <w:tcPr>
            <w:tcW w:w="6875" w:type="dxa"/>
          </w:tcPr>
          <w:p w:rsidR="00F22F0B" w:rsidRPr="00096790" w:rsidRDefault="00200D66" w:rsidP="00D97111">
            <w:pPr>
              <w:jc w:val="center"/>
              <w:rPr>
                <w:i/>
                <w:sz w:val="26"/>
                <w:szCs w:val="26"/>
              </w:rPr>
            </w:pPr>
            <w:r w:rsidRPr="00096790">
              <w:rPr>
                <w:i/>
                <w:sz w:val="26"/>
                <w:szCs w:val="26"/>
              </w:rPr>
              <w:t>An Giang</w:t>
            </w:r>
            <w:r w:rsidR="00FA3687" w:rsidRPr="00096790">
              <w:rPr>
                <w:i/>
                <w:sz w:val="26"/>
                <w:szCs w:val="26"/>
              </w:rPr>
              <w:t xml:space="preserve">, ngày </w:t>
            </w:r>
            <w:r w:rsidR="006C42CF" w:rsidRPr="00096790">
              <w:rPr>
                <w:i/>
                <w:sz w:val="26"/>
                <w:szCs w:val="26"/>
              </w:rPr>
              <w:t xml:space="preserve"> </w:t>
            </w:r>
            <w:r w:rsidR="00D97111">
              <w:rPr>
                <w:i/>
                <w:sz w:val="26"/>
                <w:szCs w:val="26"/>
              </w:rPr>
              <w:t>12</w:t>
            </w:r>
            <w:r w:rsidR="00541A7C">
              <w:rPr>
                <w:i/>
                <w:sz w:val="26"/>
                <w:szCs w:val="26"/>
              </w:rPr>
              <w:t xml:space="preserve"> </w:t>
            </w:r>
            <w:r w:rsidR="00C27A40">
              <w:rPr>
                <w:i/>
                <w:sz w:val="26"/>
                <w:szCs w:val="26"/>
              </w:rPr>
              <w:t xml:space="preserve"> </w:t>
            </w:r>
            <w:r w:rsidR="004E5D8A" w:rsidRPr="00096790">
              <w:rPr>
                <w:i/>
                <w:sz w:val="26"/>
                <w:szCs w:val="26"/>
              </w:rPr>
              <w:t xml:space="preserve"> </w:t>
            </w:r>
            <w:r w:rsidR="00C147CE" w:rsidRPr="00096790">
              <w:rPr>
                <w:i/>
                <w:sz w:val="26"/>
                <w:szCs w:val="26"/>
              </w:rPr>
              <w:t xml:space="preserve"> </w:t>
            </w:r>
            <w:r w:rsidR="00FA3687" w:rsidRPr="00096790">
              <w:rPr>
                <w:i/>
                <w:sz w:val="26"/>
                <w:szCs w:val="26"/>
              </w:rPr>
              <w:t xml:space="preserve">tháng </w:t>
            </w:r>
            <w:r w:rsidR="006C42CF" w:rsidRPr="00096790">
              <w:rPr>
                <w:i/>
                <w:sz w:val="26"/>
                <w:szCs w:val="26"/>
              </w:rPr>
              <w:t xml:space="preserve"> </w:t>
            </w:r>
            <w:r w:rsidR="00541A7C">
              <w:rPr>
                <w:i/>
                <w:sz w:val="26"/>
                <w:szCs w:val="26"/>
              </w:rPr>
              <w:t>7</w:t>
            </w:r>
            <w:r w:rsidR="00CF1215" w:rsidRPr="00096790">
              <w:rPr>
                <w:i/>
                <w:sz w:val="26"/>
                <w:szCs w:val="26"/>
              </w:rPr>
              <w:t xml:space="preserve"> </w:t>
            </w:r>
            <w:r w:rsidR="00A54958" w:rsidRPr="00096790">
              <w:rPr>
                <w:i/>
                <w:sz w:val="26"/>
                <w:szCs w:val="26"/>
              </w:rPr>
              <w:t xml:space="preserve"> </w:t>
            </w:r>
            <w:r w:rsidR="004F594A" w:rsidRPr="00096790">
              <w:rPr>
                <w:i/>
                <w:sz w:val="26"/>
                <w:szCs w:val="26"/>
              </w:rPr>
              <w:t xml:space="preserve"> năm 20</w:t>
            </w:r>
            <w:r w:rsidR="00030C39">
              <w:rPr>
                <w:i/>
                <w:sz w:val="26"/>
                <w:szCs w:val="26"/>
              </w:rPr>
              <w:t>2</w:t>
            </w:r>
            <w:r w:rsidR="006B4788">
              <w:rPr>
                <w:i/>
                <w:sz w:val="26"/>
                <w:szCs w:val="26"/>
              </w:rPr>
              <w:t>4</w:t>
            </w:r>
          </w:p>
        </w:tc>
      </w:tr>
    </w:tbl>
    <w:p w:rsidR="005625B1" w:rsidRPr="00096790" w:rsidRDefault="00096790" w:rsidP="00096790">
      <w:pPr>
        <w:spacing w:before="60" w:after="60"/>
        <w:jc w:val="center"/>
        <w:rPr>
          <w:b/>
        </w:rPr>
      </w:pPr>
      <w:r>
        <w:rPr>
          <w:b/>
        </w:rPr>
        <w:t>T</w:t>
      </w:r>
      <w:r w:rsidRPr="00096790">
        <w:rPr>
          <w:b/>
        </w:rPr>
        <w:t>HÔNG BÁO</w:t>
      </w:r>
    </w:p>
    <w:p w:rsidR="004A376B" w:rsidRDefault="00096790" w:rsidP="00096790">
      <w:pPr>
        <w:spacing w:before="60" w:after="60"/>
        <w:jc w:val="center"/>
        <w:rPr>
          <w:b/>
        </w:rPr>
      </w:pPr>
      <w:r w:rsidRPr="00096790">
        <w:rPr>
          <w:b/>
        </w:rPr>
        <w:t xml:space="preserve">Về việc công khai </w:t>
      </w:r>
      <w:r w:rsidR="008E00F0">
        <w:rPr>
          <w:b/>
        </w:rPr>
        <w:t xml:space="preserve">tình </w:t>
      </w:r>
      <w:r w:rsidR="004A376B">
        <w:rPr>
          <w:b/>
        </w:rPr>
        <w:t xml:space="preserve">hình thực hiện </w:t>
      </w:r>
      <w:r w:rsidRPr="00096790">
        <w:rPr>
          <w:b/>
        </w:rPr>
        <w:t xml:space="preserve">dự toán </w:t>
      </w:r>
      <w:r w:rsidR="004A376B">
        <w:rPr>
          <w:b/>
        </w:rPr>
        <w:t>ngân sách tỉnh An Giang</w:t>
      </w:r>
    </w:p>
    <w:p w:rsidR="00096790" w:rsidRDefault="00541A7C" w:rsidP="00096790">
      <w:pPr>
        <w:spacing w:before="60" w:after="60"/>
        <w:jc w:val="center"/>
        <w:rPr>
          <w:b/>
        </w:rPr>
      </w:pPr>
      <w:r>
        <w:rPr>
          <w:b/>
        </w:rPr>
        <w:t>6 tháng</w:t>
      </w:r>
      <w:r w:rsidR="004A376B">
        <w:rPr>
          <w:b/>
        </w:rPr>
        <w:t xml:space="preserve"> </w:t>
      </w:r>
      <w:r w:rsidR="00DA4B01">
        <w:rPr>
          <w:b/>
        </w:rPr>
        <w:t xml:space="preserve">đầu </w:t>
      </w:r>
      <w:r w:rsidR="004A376B">
        <w:rPr>
          <w:b/>
        </w:rPr>
        <w:t>năm 20</w:t>
      </w:r>
      <w:r w:rsidR="00F42393">
        <w:rPr>
          <w:b/>
        </w:rPr>
        <w:t>2</w:t>
      </w:r>
      <w:r w:rsidR="006B4788">
        <w:rPr>
          <w:b/>
        </w:rPr>
        <w:t>4</w:t>
      </w:r>
    </w:p>
    <w:p w:rsidR="00096790" w:rsidRDefault="00DF21D4" w:rsidP="00096790">
      <w:pPr>
        <w:spacing w:before="60" w:after="60"/>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2717165</wp:posOffset>
                </wp:positionH>
                <wp:positionV relativeFrom="paragraph">
                  <wp:posOffset>35560</wp:posOffset>
                </wp:positionV>
                <wp:extent cx="552450" cy="0"/>
                <wp:effectExtent l="12065" t="7620" r="698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DA238" id="_x0000_t32" coordsize="21600,21600" o:spt="32" o:oned="t" path="m,l21600,21600e" filled="f">
                <v:path arrowok="t" fillok="f" o:connecttype="none"/>
                <o:lock v:ext="edit" shapetype="t"/>
              </v:shapetype>
              <v:shape id="AutoShape 6" o:spid="_x0000_s1026" type="#_x0000_t32" style="position:absolute;margin-left:213.95pt;margin-top:2.8pt;width:4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VZ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"/>
            </w:pict>
          </mc:Fallback>
        </mc:AlternateContent>
      </w:r>
      <w:r w:rsidR="00096790">
        <w:rPr>
          <w:b/>
        </w:rPr>
        <w:softHyphen/>
      </w:r>
      <w:r w:rsidR="00096790">
        <w:rPr>
          <w:b/>
        </w:rPr>
        <w:softHyphen/>
      </w:r>
      <w:r w:rsidR="00096790">
        <w:rPr>
          <w:b/>
        </w:rPr>
        <w:softHyphen/>
      </w:r>
      <w:r w:rsidR="00096790">
        <w:rPr>
          <w:b/>
        </w:rPr>
        <w:softHyphen/>
      </w:r>
    </w:p>
    <w:p w:rsidR="006B4788" w:rsidRPr="00B3146F" w:rsidRDefault="006B4788" w:rsidP="006B4788">
      <w:pPr>
        <w:spacing w:before="120"/>
        <w:ind w:firstLine="720"/>
        <w:jc w:val="both"/>
      </w:pPr>
      <w:r w:rsidRPr="00B3146F">
        <w:t>Căn cứ Nghị định 163/2016/NĐ-CP ngày 21/12/2016 của Chính phủ quy định chi tiết thi hành một số điều của Luật Ngân sách nhà nước;</w:t>
      </w:r>
    </w:p>
    <w:p w:rsidR="006B4788" w:rsidRPr="00B3146F" w:rsidRDefault="006B4788" w:rsidP="006B4788">
      <w:pPr>
        <w:spacing w:before="120"/>
        <w:ind w:firstLine="720"/>
        <w:jc w:val="both"/>
      </w:pPr>
      <w:r w:rsidRPr="00B3146F">
        <w:t xml:space="preserve">Căn cứ Thông tư số 343/2016/TT-BTC ngày 30/12/2016 của Bộ Tài chính hướng dẫn thực hiện công khai ngân sách nhà nước đối với các cấp ngân sách, theo đó tại Khoản </w:t>
      </w:r>
      <w:r>
        <w:t>3</w:t>
      </w:r>
      <w:r w:rsidRPr="00B3146F">
        <w:t xml:space="preserve"> Điều 7 và Khoản </w:t>
      </w:r>
      <w:r>
        <w:t>3</w:t>
      </w:r>
      <w:r w:rsidRPr="00B3146F">
        <w:t xml:space="preserve"> Điều 10 quy định:</w:t>
      </w:r>
    </w:p>
    <w:p w:rsidR="006B4788" w:rsidRDefault="006B4788" w:rsidP="006B4788">
      <w:pPr>
        <w:spacing w:before="120"/>
        <w:ind w:firstLine="720"/>
        <w:jc w:val="both"/>
        <w:rPr>
          <w:i/>
          <w:color w:val="000000"/>
        </w:rPr>
      </w:pPr>
      <w:r w:rsidRPr="006B4788">
        <w:rPr>
          <w:i/>
          <w:color w:val="000000"/>
        </w:rPr>
        <w:t>“</w:t>
      </w:r>
      <w:r w:rsidRPr="006B4788">
        <w:rPr>
          <w:b/>
          <w:bCs/>
          <w:i/>
          <w:color w:val="000000"/>
        </w:rPr>
        <w:t>Điều 7. Nội dung công khai</w:t>
      </w:r>
    </w:p>
    <w:p w:rsidR="006B4788" w:rsidRPr="006B4788" w:rsidRDefault="006B4788" w:rsidP="006B4788">
      <w:pPr>
        <w:spacing w:before="120"/>
        <w:ind w:firstLine="720"/>
        <w:jc w:val="both"/>
        <w:rPr>
          <w:i/>
          <w:color w:val="000000"/>
        </w:rPr>
      </w:pPr>
      <w:r w:rsidRPr="006B4788">
        <w:rPr>
          <w:i/>
          <w:color w:val="000000"/>
          <w:shd w:val="clear" w:color="auto" w:fill="FFFFFF"/>
        </w:rPr>
        <w:t>3. Công khai số liệu và thuyết minh tình hình thực hiện dự toán ngân sách địa phương quý (06 tháng, năm) đã được báo cáo Ủy ban nhân dân cấp tỉnh</w:t>
      </w:r>
    </w:p>
    <w:p w:rsidR="006B4788" w:rsidRDefault="006B4788" w:rsidP="006B4788">
      <w:pPr>
        <w:spacing w:before="120"/>
        <w:ind w:firstLine="720"/>
        <w:jc w:val="both"/>
        <w:rPr>
          <w:i/>
          <w:color w:val="000000"/>
        </w:rPr>
      </w:pPr>
      <w:r w:rsidRPr="006B4788">
        <w:rPr>
          <w:b/>
          <w:bCs/>
          <w:i/>
          <w:color w:val="000000"/>
        </w:rPr>
        <w:t>Điều 10. Thời điểm công khai</w:t>
      </w:r>
    </w:p>
    <w:p w:rsidR="006B4788" w:rsidRPr="006B4788" w:rsidRDefault="006B4788" w:rsidP="006B4788">
      <w:pPr>
        <w:spacing w:before="120"/>
        <w:ind w:firstLine="720"/>
        <w:jc w:val="both"/>
        <w:rPr>
          <w:i/>
          <w:color w:val="000000"/>
        </w:rPr>
      </w:pPr>
      <w:r w:rsidRPr="006B4788">
        <w:rPr>
          <w:i/>
          <w:color w:val="000000"/>
          <w:shd w:val="clear" w:color="auto" w:fill="FFFFFF"/>
        </w:rPr>
        <w:t>3. Báo cáo tình hình thực hiện ngân sách địa phương hằng quý, 06 tháng phải được công khai chậm nhất là 15 ngày, kể từ ngày kết thúc quý và 06 tháng</w:t>
      </w:r>
      <w:r w:rsidRPr="006B4788">
        <w:rPr>
          <w:i/>
          <w:color w:val="000000"/>
        </w:rPr>
        <w:t>.”</w:t>
      </w:r>
    </w:p>
    <w:p w:rsidR="006B4788" w:rsidRPr="00B3146F" w:rsidRDefault="006B4788" w:rsidP="006B4788">
      <w:pPr>
        <w:spacing w:before="120"/>
        <w:ind w:firstLine="720"/>
        <w:jc w:val="both"/>
      </w:pPr>
      <w:r w:rsidRPr="00B3146F">
        <w:t>Căn cứ Quyết định số 3385/QĐ-UBND ngày 10/11/2017 của UBND tỉnh về việc giao nhiệm vụ thực hiện công khai ngân sách địa phương và ngân sách cấp tỉnh, trong đó “Giao Sở Tài chính thực hiện công khai các nội dung quy định tại khoản 1 và khoản 3 Điều 7 Thông tư 343/2016/TT-BTC của Bộ Tài chính hướng dẫn thực hiện công khai ngân sách nhà nước đối với các cấp ngân sách”,</w:t>
      </w:r>
    </w:p>
    <w:p w:rsidR="00FC669B" w:rsidRPr="00F42393" w:rsidRDefault="00FC669B" w:rsidP="00F42393">
      <w:pPr>
        <w:spacing w:before="120"/>
        <w:ind w:firstLine="720"/>
        <w:jc w:val="both"/>
      </w:pPr>
      <w:r w:rsidRPr="00F42393">
        <w:rPr>
          <w:color w:val="000000"/>
        </w:rPr>
        <w:t xml:space="preserve">Căn cứ Nghị quyết số </w:t>
      </w:r>
      <w:r w:rsidR="006B4788">
        <w:rPr>
          <w:color w:val="000000"/>
        </w:rPr>
        <w:t>40</w:t>
      </w:r>
      <w:r w:rsidRPr="00F42393">
        <w:rPr>
          <w:color w:val="000000"/>
        </w:rPr>
        <w:t xml:space="preserve">/NQ-HĐND ngày </w:t>
      </w:r>
      <w:r w:rsidR="006B4788">
        <w:rPr>
          <w:color w:val="000000"/>
        </w:rPr>
        <w:t>07/12/2023</w:t>
      </w:r>
      <w:r w:rsidRPr="00F42393">
        <w:rPr>
          <w:color w:val="000000"/>
        </w:rPr>
        <w:t xml:space="preserve"> của Hội đồng nhân dân tỉnh về dự toán thu ngân sách nhà nước trên địa bàn; thu, chi ngân sách địa phương và phân bổ ngân sách địa phương tỉnh An Giang năm 20</w:t>
      </w:r>
      <w:r w:rsidR="00030C39" w:rsidRPr="00F42393">
        <w:rPr>
          <w:color w:val="000000"/>
        </w:rPr>
        <w:t>2</w:t>
      </w:r>
      <w:r w:rsidR="006B4788">
        <w:rPr>
          <w:color w:val="000000"/>
        </w:rPr>
        <w:t>4</w:t>
      </w:r>
      <w:r w:rsidRPr="00F42393">
        <w:rPr>
          <w:color w:val="000000"/>
        </w:rPr>
        <w:t xml:space="preserve"> và </w:t>
      </w:r>
      <w:r w:rsidRPr="00F42393">
        <w:t xml:space="preserve">Quyết định số </w:t>
      </w:r>
      <w:r w:rsidR="006B4788">
        <w:t>2035</w:t>
      </w:r>
      <w:r w:rsidR="005A1EBF" w:rsidRPr="00F42393">
        <w:t>/</w:t>
      </w:r>
      <w:r w:rsidRPr="00F42393">
        <w:t xml:space="preserve">QĐ-UBND ngày </w:t>
      </w:r>
      <w:r w:rsidR="006B4788">
        <w:t>13/12/2023</w:t>
      </w:r>
      <w:r w:rsidR="00030C39" w:rsidRPr="00F42393">
        <w:t xml:space="preserve"> </w:t>
      </w:r>
      <w:r w:rsidRPr="00F42393">
        <w:t>của UBND tỉnh về việc giao dự toán thu, chi ngân sách nhà nước tỉnh</w:t>
      </w:r>
      <w:r w:rsidR="00AD405E" w:rsidRPr="00F42393">
        <w:t xml:space="preserve"> An Giang năm 20</w:t>
      </w:r>
      <w:r w:rsidR="00030C39" w:rsidRPr="00F42393">
        <w:t>2</w:t>
      </w:r>
      <w:r w:rsidR="006B4788">
        <w:t>4</w:t>
      </w:r>
      <w:r w:rsidRPr="00F42393">
        <w:t>;</w:t>
      </w:r>
    </w:p>
    <w:p w:rsidR="00FC669B" w:rsidRPr="00F42393" w:rsidRDefault="004A376B" w:rsidP="00F42393">
      <w:pPr>
        <w:spacing w:before="120"/>
        <w:ind w:firstLine="720"/>
        <w:jc w:val="both"/>
      </w:pPr>
      <w:r w:rsidRPr="00F42393">
        <w:t xml:space="preserve">Căn cứ tình hình thực hiện dự toán thu, chi ngân sách trên địa bàn, </w:t>
      </w:r>
      <w:r w:rsidR="00096790" w:rsidRPr="00F42393">
        <w:t xml:space="preserve">Sở Tài chính </w:t>
      </w:r>
      <w:r w:rsidR="00FC669B" w:rsidRPr="00F42393">
        <w:t xml:space="preserve">thực hiện </w:t>
      </w:r>
      <w:r w:rsidR="00096790" w:rsidRPr="00F42393">
        <w:t xml:space="preserve">công khai số liệu </w:t>
      </w:r>
      <w:r w:rsidR="00DA4B01">
        <w:t>thực hiện</w:t>
      </w:r>
      <w:r w:rsidR="00096790" w:rsidRPr="00F42393">
        <w:t xml:space="preserve"> thu, chi ngân sách </w:t>
      </w:r>
      <w:r w:rsidR="00541A7C">
        <w:t>6 tháng</w:t>
      </w:r>
      <w:r w:rsidR="00244306" w:rsidRPr="00F42393">
        <w:t xml:space="preserve"> </w:t>
      </w:r>
      <w:r w:rsidR="00DA4B01">
        <w:t xml:space="preserve">đầu </w:t>
      </w:r>
      <w:r w:rsidR="00C27A40" w:rsidRPr="00F42393">
        <w:t>năm 202</w:t>
      </w:r>
      <w:r w:rsidR="00853A99">
        <w:t>4</w:t>
      </w:r>
      <w:r w:rsidR="00096790" w:rsidRPr="00F42393">
        <w:t xml:space="preserve"> </w:t>
      </w:r>
      <w:r w:rsidR="00FC669B" w:rsidRPr="00F42393">
        <w:t>như sau:</w:t>
      </w:r>
    </w:p>
    <w:p w:rsidR="00FC669B" w:rsidRPr="00F42393" w:rsidRDefault="004A376B" w:rsidP="00F42393">
      <w:pPr>
        <w:spacing w:before="120"/>
        <w:ind w:firstLine="720"/>
        <w:jc w:val="both"/>
      </w:pPr>
      <w:r w:rsidRPr="00F42393">
        <w:rPr>
          <w:b/>
        </w:rPr>
        <w:t>1</w:t>
      </w:r>
      <w:r w:rsidR="00FC669B" w:rsidRPr="00F42393">
        <w:rPr>
          <w:b/>
        </w:rPr>
        <w:t xml:space="preserve">. Thu ngân sách nhà </w:t>
      </w:r>
      <w:r w:rsidR="00541A7C">
        <w:rPr>
          <w:b/>
        </w:rPr>
        <w:t>6 tháng</w:t>
      </w:r>
      <w:r w:rsidR="00C27A40" w:rsidRPr="00F42393">
        <w:rPr>
          <w:b/>
        </w:rPr>
        <w:t xml:space="preserve"> năm 202</w:t>
      </w:r>
      <w:r w:rsidR="00853A99">
        <w:rPr>
          <w:b/>
        </w:rPr>
        <w:t>4</w:t>
      </w:r>
      <w:r w:rsidR="00FC669B" w:rsidRPr="00F42393">
        <w:rPr>
          <w:b/>
        </w:rPr>
        <w:t>:</w:t>
      </w:r>
    </w:p>
    <w:p w:rsidR="00A4227B" w:rsidRPr="00853A99" w:rsidRDefault="004A376B" w:rsidP="00F42393">
      <w:pPr>
        <w:spacing w:before="120"/>
        <w:ind w:firstLine="720"/>
        <w:jc w:val="both"/>
      </w:pPr>
      <w:r w:rsidRPr="00853A99">
        <w:t>a/ T</w:t>
      </w:r>
      <w:r w:rsidR="00FC669B" w:rsidRPr="00853A99">
        <w:t>hu ngân sách nhà nước trên địa bàn</w:t>
      </w:r>
      <w:r w:rsidR="00853A99">
        <w:t xml:space="preserve"> là </w:t>
      </w:r>
      <w:r w:rsidR="00541A7C">
        <w:t>4.764</w:t>
      </w:r>
      <w:r w:rsidR="00A4227B" w:rsidRPr="00853A99">
        <w:rPr>
          <w:rFonts w:eastAsia="??"/>
          <w:kern w:val="2"/>
          <w:lang w:eastAsia="ko-KR"/>
        </w:rPr>
        <w:t xml:space="preserve"> </w:t>
      </w:r>
      <w:r w:rsidR="00A4227B" w:rsidRPr="00853A99">
        <w:t xml:space="preserve">tỷ đồng, đạt </w:t>
      </w:r>
      <w:r w:rsidR="00541A7C">
        <w:t>66,2</w:t>
      </w:r>
      <w:r w:rsidR="00A4227B" w:rsidRPr="00853A99">
        <w:t xml:space="preserve">% so dự toán năm, bằng </w:t>
      </w:r>
      <w:r w:rsidR="00541A7C">
        <w:t>120,42</w:t>
      </w:r>
      <w:r w:rsidR="00A4227B" w:rsidRPr="00853A99">
        <w:t>% so với cùng kỳ, bao gồm:</w:t>
      </w:r>
    </w:p>
    <w:p w:rsidR="00A4227B" w:rsidRPr="00F42393" w:rsidRDefault="00A4227B" w:rsidP="00F42393">
      <w:pPr>
        <w:spacing w:before="120"/>
        <w:ind w:firstLine="720"/>
        <w:jc w:val="both"/>
        <w:rPr>
          <w:lang w:val="af-ZA"/>
        </w:rPr>
      </w:pPr>
      <w:r w:rsidRPr="00F42393">
        <w:t>- T</w:t>
      </w:r>
      <w:r w:rsidR="00853A99">
        <w:t xml:space="preserve">hu từ hoạt động xuất nhập khẩu là </w:t>
      </w:r>
      <w:r w:rsidR="00541A7C">
        <w:t>311</w:t>
      </w:r>
      <w:r w:rsidR="00F42393" w:rsidRPr="00F42393">
        <w:rPr>
          <w:color w:val="000000"/>
        </w:rPr>
        <w:t xml:space="preserve"> tỷ đồng, đạt </w:t>
      </w:r>
      <w:r w:rsidR="00541A7C">
        <w:rPr>
          <w:color w:val="000000"/>
        </w:rPr>
        <w:t>94,29</w:t>
      </w:r>
      <w:r w:rsidR="00F42393" w:rsidRPr="00F42393">
        <w:rPr>
          <w:color w:val="000000"/>
        </w:rPr>
        <w:t xml:space="preserve">% so dự toán năm, bằng </w:t>
      </w:r>
      <w:r w:rsidR="00541A7C">
        <w:rPr>
          <w:color w:val="000000"/>
        </w:rPr>
        <w:t>189,74</w:t>
      </w:r>
      <w:r w:rsidR="00F42393" w:rsidRPr="00F42393">
        <w:rPr>
          <w:color w:val="000000"/>
        </w:rPr>
        <w:t>% so với cùng kỳ</w:t>
      </w:r>
      <w:r w:rsidRPr="00F42393">
        <w:rPr>
          <w:lang w:val="af-ZA"/>
        </w:rPr>
        <w:t>.</w:t>
      </w:r>
    </w:p>
    <w:p w:rsidR="00A4227B" w:rsidRPr="00F42393" w:rsidRDefault="00A4227B" w:rsidP="00F42393">
      <w:pPr>
        <w:spacing w:before="120"/>
        <w:ind w:firstLine="720"/>
        <w:jc w:val="both"/>
        <w:rPr>
          <w:b/>
        </w:rPr>
      </w:pPr>
      <w:r w:rsidRPr="00F42393">
        <w:t xml:space="preserve">- </w:t>
      </w:r>
      <w:r w:rsidR="00853A99">
        <w:rPr>
          <w:lang w:val="af-ZA"/>
        </w:rPr>
        <w:t xml:space="preserve">Thu nội địa là </w:t>
      </w:r>
      <w:r w:rsidR="00541A7C">
        <w:rPr>
          <w:lang w:val="af-ZA"/>
        </w:rPr>
        <w:t>4.453</w:t>
      </w:r>
      <w:r w:rsidR="00F42393" w:rsidRPr="00F42393">
        <w:rPr>
          <w:color w:val="000000"/>
        </w:rPr>
        <w:t xml:space="preserve"> tỷ đồng, đạt </w:t>
      </w:r>
      <w:r w:rsidR="00541A7C">
        <w:rPr>
          <w:color w:val="000000"/>
        </w:rPr>
        <w:t>64,85</w:t>
      </w:r>
      <w:r w:rsidR="00F42393" w:rsidRPr="00F42393">
        <w:rPr>
          <w:color w:val="000000"/>
        </w:rPr>
        <w:t xml:space="preserve">% so dự toán, bằng </w:t>
      </w:r>
      <w:r w:rsidR="00541A7C">
        <w:rPr>
          <w:color w:val="000000"/>
        </w:rPr>
        <w:t>117,43</w:t>
      </w:r>
      <w:r w:rsidR="00F42393" w:rsidRPr="00F42393">
        <w:rPr>
          <w:color w:val="000000"/>
        </w:rPr>
        <w:t>% so với cùng kỳ</w:t>
      </w:r>
      <w:r w:rsidRPr="00F42393">
        <w:rPr>
          <w:lang w:val="af-ZA"/>
        </w:rPr>
        <w:t>.</w:t>
      </w:r>
    </w:p>
    <w:p w:rsidR="00A4227B" w:rsidRPr="00F42393" w:rsidRDefault="004A376B" w:rsidP="00F42393">
      <w:pPr>
        <w:spacing w:before="120"/>
        <w:ind w:firstLine="720"/>
        <w:jc w:val="both"/>
      </w:pPr>
      <w:r w:rsidRPr="00853A99">
        <w:lastRenderedPageBreak/>
        <w:t>b/</w:t>
      </w:r>
      <w:r w:rsidR="00853A99">
        <w:t xml:space="preserve"> Thu Ngân sách địa phương là </w:t>
      </w:r>
      <w:r w:rsidR="00541A7C">
        <w:t>9.847</w:t>
      </w:r>
      <w:r w:rsidR="00F42393" w:rsidRPr="00F42393">
        <w:rPr>
          <w:color w:val="000000"/>
        </w:rPr>
        <w:t xml:space="preserve"> tỷ đồng, đạt </w:t>
      </w:r>
      <w:r w:rsidR="00541A7C">
        <w:rPr>
          <w:color w:val="000000"/>
        </w:rPr>
        <w:t>47,68</w:t>
      </w:r>
      <w:r w:rsidR="00F42393" w:rsidRPr="00F42393">
        <w:rPr>
          <w:color w:val="000000"/>
        </w:rPr>
        <w:t>% so dự toán năm</w:t>
      </w:r>
      <w:r w:rsidR="00A4227B" w:rsidRPr="00F42393">
        <w:t xml:space="preserve">,  gồm: </w:t>
      </w:r>
    </w:p>
    <w:p w:rsidR="00A4227B" w:rsidRPr="00F42393" w:rsidRDefault="00A4227B" w:rsidP="00F42393">
      <w:pPr>
        <w:spacing w:before="120"/>
        <w:ind w:firstLine="778"/>
        <w:jc w:val="both"/>
        <w:rPr>
          <w:lang w:val="af-ZA"/>
        </w:rPr>
      </w:pPr>
      <w:r w:rsidRPr="00F42393">
        <w:rPr>
          <w:lang w:val="af-ZA"/>
        </w:rPr>
        <w:t>- Thu ngâ</w:t>
      </w:r>
      <w:r w:rsidR="005B0218">
        <w:rPr>
          <w:lang w:val="af-ZA"/>
        </w:rPr>
        <w:t xml:space="preserve">n sách từ kinh tế trên địa bàn là </w:t>
      </w:r>
      <w:r w:rsidR="00541A7C">
        <w:rPr>
          <w:lang w:val="af-ZA"/>
        </w:rPr>
        <w:t>4.225</w:t>
      </w:r>
      <w:r w:rsidR="00F42393" w:rsidRPr="00F42393">
        <w:rPr>
          <w:color w:val="000000"/>
          <w:lang w:val="af-ZA"/>
        </w:rPr>
        <w:t xml:space="preserve"> </w:t>
      </w:r>
      <w:r w:rsidR="00F42393" w:rsidRPr="00F42393">
        <w:rPr>
          <w:color w:val="000000"/>
        </w:rPr>
        <w:t xml:space="preserve">tỷ đồng, đạt </w:t>
      </w:r>
      <w:r w:rsidR="00541A7C">
        <w:rPr>
          <w:color w:val="000000"/>
        </w:rPr>
        <w:t>64,78</w:t>
      </w:r>
      <w:r w:rsidR="00F42393" w:rsidRPr="00F42393">
        <w:rPr>
          <w:color w:val="000000"/>
        </w:rPr>
        <w:t>% so dự toán</w:t>
      </w:r>
      <w:r w:rsidRPr="00F42393">
        <w:t>.</w:t>
      </w:r>
      <w:r w:rsidRPr="00F42393">
        <w:rPr>
          <w:lang w:val="af-ZA"/>
        </w:rPr>
        <w:t xml:space="preserve">  </w:t>
      </w:r>
    </w:p>
    <w:p w:rsidR="00A4227B" w:rsidRDefault="00A4227B" w:rsidP="00F42393">
      <w:pPr>
        <w:spacing w:before="120"/>
        <w:ind w:firstLine="778"/>
        <w:jc w:val="both"/>
        <w:rPr>
          <w:lang w:val="af-ZA"/>
        </w:rPr>
      </w:pPr>
      <w:r w:rsidRPr="00F42393">
        <w:rPr>
          <w:lang w:val="af-ZA"/>
        </w:rPr>
        <w:t xml:space="preserve">- Thu bổ sung từ ngân sách cấp trên : </w:t>
      </w:r>
      <w:r w:rsidR="00541A7C">
        <w:rPr>
          <w:color w:val="000000"/>
        </w:rPr>
        <w:t>5.615</w:t>
      </w:r>
      <w:r w:rsidR="00557F92">
        <w:rPr>
          <w:color w:val="000000"/>
        </w:rPr>
        <w:t xml:space="preserve"> </w:t>
      </w:r>
      <w:r w:rsidR="00F42393" w:rsidRPr="00F42393">
        <w:rPr>
          <w:color w:val="000000"/>
        </w:rPr>
        <w:t xml:space="preserve">tỷ đồng, đạt </w:t>
      </w:r>
      <w:r w:rsidR="00541A7C">
        <w:rPr>
          <w:color w:val="000000"/>
        </w:rPr>
        <w:t>39,97</w:t>
      </w:r>
      <w:r w:rsidR="00F42393" w:rsidRPr="00F42393">
        <w:rPr>
          <w:color w:val="000000"/>
        </w:rPr>
        <w:t>% so dự toán</w:t>
      </w:r>
      <w:r w:rsidRPr="00F42393">
        <w:rPr>
          <w:lang w:val="af-ZA"/>
        </w:rPr>
        <w:t>.</w:t>
      </w:r>
    </w:p>
    <w:p w:rsidR="00541A7C" w:rsidRPr="00F42393" w:rsidRDefault="00541A7C" w:rsidP="00F42393">
      <w:pPr>
        <w:spacing w:before="120"/>
        <w:ind w:firstLine="778"/>
        <w:jc w:val="both"/>
        <w:rPr>
          <w:lang w:val="af-ZA"/>
        </w:rPr>
      </w:pPr>
      <w:r>
        <w:rPr>
          <w:lang w:val="af-ZA"/>
        </w:rPr>
        <w:t>- Thu vay: 7 tỷ đồng, đạt 8,8% so dự toán.</w:t>
      </w:r>
    </w:p>
    <w:p w:rsidR="00A4227B" w:rsidRPr="00F42393" w:rsidRDefault="00A4227B" w:rsidP="00F42393">
      <w:pPr>
        <w:spacing w:before="120"/>
        <w:ind w:firstLine="778"/>
        <w:jc w:val="both"/>
        <w:rPr>
          <w:i/>
          <w:lang w:val="af-ZA"/>
        </w:rPr>
      </w:pPr>
      <w:r w:rsidRPr="00F42393">
        <w:rPr>
          <w:i/>
          <w:lang w:val="af-ZA"/>
        </w:rPr>
        <w:t>(Đính kèm biểu 60/CK-NSNN)</w:t>
      </w:r>
    </w:p>
    <w:p w:rsidR="00FC669B" w:rsidRPr="00F42393" w:rsidRDefault="00FC669B" w:rsidP="00F42393">
      <w:pPr>
        <w:spacing w:before="120"/>
        <w:jc w:val="both"/>
        <w:rPr>
          <w:b/>
        </w:rPr>
      </w:pPr>
      <w:r w:rsidRPr="00F42393">
        <w:rPr>
          <w:b/>
        </w:rPr>
        <w:tab/>
      </w:r>
      <w:r w:rsidR="004A376B" w:rsidRPr="00F42393">
        <w:rPr>
          <w:b/>
        </w:rPr>
        <w:t>2</w:t>
      </w:r>
      <w:r w:rsidRPr="00F42393">
        <w:rPr>
          <w:b/>
        </w:rPr>
        <w:t xml:space="preserve">. </w:t>
      </w:r>
      <w:r w:rsidR="004A376B" w:rsidRPr="00F42393">
        <w:rPr>
          <w:b/>
        </w:rPr>
        <w:t>C</w:t>
      </w:r>
      <w:r w:rsidRPr="00F42393">
        <w:rPr>
          <w:b/>
        </w:rPr>
        <w:t>hi ngân sách địa phương</w:t>
      </w:r>
      <w:r w:rsidR="004A376B" w:rsidRPr="00F42393">
        <w:rPr>
          <w:b/>
        </w:rPr>
        <w:t xml:space="preserve"> </w:t>
      </w:r>
      <w:r w:rsidR="00541A7C">
        <w:rPr>
          <w:b/>
        </w:rPr>
        <w:t>6 tháng</w:t>
      </w:r>
      <w:r w:rsidR="002B1BD1" w:rsidRPr="00F42393">
        <w:rPr>
          <w:b/>
        </w:rPr>
        <w:t xml:space="preserve"> năm 202</w:t>
      </w:r>
      <w:r w:rsidR="00557F92">
        <w:rPr>
          <w:b/>
        </w:rPr>
        <w:t>4</w:t>
      </w:r>
      <w:r w:rsidRPr="00F42393">
        <w:rPr>
          <w:b/>
        </w:rPr>
        <w:t>:</w:t>
      </w:r>
    </w:p>
    <w:p w:rsidR="00F274EB" w:rsidRPr="00F42393" w:rsidRDefault="00F274EB" w:rsidP="00F42393">
      <w:pPr>
        <w:spacing w:before="120"/>
        <w:ind w:firstLine="720"/>
        <w:jc w:val="both"/>
        <w:rPr>
          <w:color w:val="000000"/>
          <w:lang w:val="af-ZA"/>
        </w:rPr>
      </w:pPr>
      <w:r w:rsidRPr="00F42393">
        <w:t xml:space="preserve">Tổng chi ngân sách địa phương là </w:t>
      </w:r>
      <w:r w:rsidR="00541A7C">
        <w:rPr>
          <w:color w:val="000000"/>
        </w:rPr>
        <w:t>8.474</w:t>
      </w:r>
      <w:r w:rsidR="00F42393" w:rsidRPr="00F42393">
        <w:rPr>
          <w:color w:val="000000"/>
          <w:lang w:val="af-ZA"/>
        </w:rPr>
        <w:t xml:space="preserve"> tỷ đồng, đạt </w:t>
      </w:r>
      <w:r w:rsidR="00541A7C">
        <w:rPr>
          <w:color w:val="000000"/>
          <w:lang w:val="af-ZA"/>
        </w:rPr>
        <w:t>41,03</w:t>
      </w:r>
      <w:r w:rsidR="00F42393" w:rsidRPr="00F42393">
        <w:rPr>
          <w:color w:val="000000"/>
          <w:lang w:val="af-ZA"/>
        </w:rPr>
        <w:t xml:space="preserve">% dự toán Hội đồng nhân dân tỉnh giao, bằng </w:t>
      </w:r>
      <w:r w:rsidR="00541A7C">
        <w:rPr>
          <w:color w:val="000000"/>
          <w:lang w:val="af-ZA"/>
        </w:rPr>
        <w:t>120,08</w:t>
      </w:r>
      <w:r w:rsidR="00F42393" w:rsidRPr="00F42393">
        <w:rPr>
          <w:color w:val="000000"/>
          <w:lang w:val="af-ZA"/>
        </w:rPr>
        <w:t>% so với cùng kỳ năm trước</w:t>
      </w:r>
      <w:r w:rsidRPr="00F42393">
        <w:rPr>
          <w:color w:val="000000"/>
          <w:lang w:val="af-ZA"/>
        </w:rPr>
        <w:t>, gồm :</w:t>
      </w:r>
    </w:p>
    <w:p w:rsidR="00F274EB" w:rsidRPr="00557F92" w:rsidRDefault="00F274EB" w:rsidP="00F42393">
      <w:pPr>
        <w:spacing w:before="120"/>
        <w:jc w:val="both"/>
        <w:rPr>
          <w:color w:val="000000"/>
          <w:lang w:val="af-ZA"/>
        </w:rPr>
      </w:pPr>
      <w:r w:rsidRPr="00557F92">
        <w:rPr>
          <w:color w:val="000000"/>
          <w:lang w:val="af-ZA"/>
        </w:rPr>
        <w:tab/>
        <w:t>a/</w:t>
      </w:r>
      <w:r w:rsidR="00557F92">
        <w:rPr>
          <w:color w:val="000000"/>
          <w:lang w:val="af-ZA"/>
        </w:rPr>
        <w:t xml:space="preserve"> Chi cân đối ngân sách là</w:t>
      </w:r>
      <w:r w:rsidRPr="00557F92">
        <w:rPr>
          <w:color w:val="000000"/>
          <w:lang w:val="af-ZA"/>
        </w:rPr>
        <w:t xml:space="preserve"> </w:t>
      </w:r>
      <w:r w:rsidR="00541A7C">
        <w:rPr>
          <w:color w:val="000000"/>
          <w:lang w:val="af-ZA"/>
        </w:rPr>
        <w:t>6.338</w:t>
      </w:r>
      <w:r w:rsidR="00F42393" w:rsidRPr="00557F92">
        <w:rPr>
          <w:color w:val="000000"/>
          <w:lang w:val="af-ZA"/>
        </w:rPr>
        <w:t xml:space="preserve"> tỷ đồng, đạt </w:t>
      </w:r>
      <w:r w:rsidR="00541A7C">
        <w:rPr>
          <w:color w:val="000000"/>
          <w:lang w:val="af-ZA"/>
        </w:rPr>
        <w:t>38,08</w:t>
      </w:r>
      <w:r w:rsidR="00F42393" w:rsidRPr="00557F92">
        <w:rPr>
          <w:color w:val="000000"/>
          <w:lang w:val="af-ZA"/>
        </w:rPr>
        <w:t xml:space="preserve">% dự toán năm, bằng </w:t>
      </w:r>
      <w:r w:rsidR="00541A7C">
        <w:rPr>
          <w:color w:val="000000"/>
          <w:lang w:val="af-ZA"/>
        </w:rPr>
        <w:t>107,26</w:t>
      </w:r>
      <w:r w:rsidR="00F42393" w:rsidRPr="00557F92">
        <w:rPr>
          <w:color w:val="000000"/>
          <w:lang w:val="af-ZA"/>
        </w:rPr>
        <w:t>% so cùng kỳ năm trước</w:t>
      </w:r>
      <w:r w:rsidRPr="00557F92">
        <w:rPr>
          <w:color w:val="000000"/>
          <w:lang w:val="af-ZA"/>
        </w:rPr>
        <w:t>.</w:t>
      </w:r>
    </w:p>
    <w:p w:rsidR="00F274EB" w:rsidRPr="00557F92" w:rsidRDefault="00F274EB" w:rsidP="00F42393">
      <w:pPr>
        <w:spacing w:before="120"/>
        <w:ind w:firstLine="720"/>
        <w:jc w:val="both"/>
        <w:rPr>
          <w:color w:val="000000"/>
          <w:lang w:val="af-ZA"/>
        </w:rPr>
      </w:pPr>
      <w:r w:rsidRPr="00557F92">
        <w:rPr>
          <w:color w:val="000000"/>
          <w:lang w:val="af-ZA"/>
        </w:rPr>
        <w:t>b/ Chi từ nguồn Trung ương bổ sung có mục tiêu từ NSTW cho NSĐP</w:t>
      </w:r>
      <w:r w:rsidR="00557F92">
        <w:rPr>
          <w:color w:val="000000"/>
          <w:lang w:val="af-ZA"/>
        </w:rPr>
        <w:t xml:space="preserve"> là</w:t>
      </w:r>
      <w:r w:rsidRPr="00557F92">
        <w:rPr>
          <w:color w:val="000000"/>
          <w:lang w:val="af-ZA"/>
        </w:rPr>
        <w:t xml:space="preserve"> </w:t>
      </w:r>
      <w:r w:rsidR="00541A7C">
        <w:rPr>
          <w:color w:val="000000"/>
          <w:lang w:val="af-ZA"/>
        </w:rPr>
        <w:t>2.136</w:t>
      </w:r>
      <w:r w:rsidR="00F42393" w:rsidRPr="00557F92">
        <w:rPr>
          <w:color w:val="000000"/>
          <w:lang w:val="af-ZA"/>
        </w:rPr>
        <w:t xml:space="preserve"> tỷ đồng, đạt </w:t>
      </w:r>
      <w:r w:rsidR="00541A7C">
        <w:rPr>
          <w:color w:val="000000"/>
          <w:lang w:val="af-ZA"/>
        </w:rPr>
        <w:t>53,29</w:t>
      </w:r>
      <w:r w:rsidR="00F42393" w:rsidRPr="00557F92">
        <w:rPr>
          <w:color w:val="000000"/>
          <w:lang w:val="af-ZA"/>
        </w:rPr>
        <w:t xml:space="preserve">% so dự toán toán, bằng </w:t>
      </w:r>
      <w:r w:rsidR="00541A7C">
        <w:rPr>
          <w:color w:val="000000"/>
          <w:lang w:val="af-ZA"/>
        </w:rPr>
        <w:t>186,08</w:t>
      </w:r>
      <w:r w:rsidR="00F42393" w:rsidRPr="00557F92">
        <w:rPr>
          <w:color w:val="000000"/>
          <w:lang w:val="af-ZA"/>
        </w:rPr>
        <w:t>% so cùng kỳ năm trước</w:t>
      </w:r>
      <w:r w:rsidR="00EB0C30" w:rsidRPr="00557F92">
        <w:rPr>
          <w:color w:val="000000"/>
          <w:lang w:val="af-ZA"/>
        </w:rPr>
        <w:t>.</w:t>
      </w:r>
    </w:p>
    <w:p w:rsidR="004A376B" w:rsidRPr="00F42393" w:rsidRDefault="00F42393" w:rsidP="00F42393">
      <w:pPr>
        <w:spacing w:before="120"/>
        <w:ind w:firstLine="778"/>
        <w:jc w:val="both"/>
        <w:rPr>
          <w:i/>
          <w:lang w:val="af-ZA"/>
        </w:rPr>
      </w:pPr>
      <w:r w:rsidRPr="00F42393">
        <w:rPr>
          <w:i/>
          <w:lang w:val="af-ZA"/>
        </w:rPr>
        <w:t xml:space="preserve"> </w:t>
      </w:r>
      <w:r w:rsidR="00F274EB" w:rsidRPr="00F42393">
        <w:rPr>
          <w:i/>
          <w:lang w:val="af-ZA"/>
        </w:rPr>
        <w:t>(Đính kèm biểu 61/CK-NSNN)</w:t>
      </w:r>
      <w:r w:rsidR="00FC669B" w:rsidRPr="00F42393">
        <w:rPr>
          <w:b/>
        </w:rPr>
        <w:tab/>
      </w:r>
    </w:p>
    <w:p w:rsidR="004A376B" w:rsidRPr="00F42393" w:rsidRDefault="004A376B" w:rsidP="00F42393">
      <w:pPr>
        <w:spacing w:before="120"/>
        <w:ind w:firstLine="778"/>
        <w:jc w:val="both"/>
        <w:rPr>
          <w:lang w:val="af-ZA"/>
        </w:rPr>
      </w:pPr>
      <w:r w:rsidRPr="00F42393">
        <w:rPr>
          <w:b/>
          <w:lang w:val="af-ZA"/>
        </w:rPr>
        <w:t>3. Cân đối</w:t>
      </w:r>
      <w:r w:rsidR="00F577FB" w:rsidRPr="00F42393">
        <w:rPr>
          <w:b/>
          <w:lang w:val="af-ZA"/>
        </w:rPr>
        <w:t xml:space="preserve"> ngân sách địa phương </w:t>
      </w:r>
      <w:r w:rsidR="00541A7C">
        <w:rPr>
          <w:b/>
          <w:lang w:val="af-ZA"/>
        </w:rPr>
        <w:t>6 tháng</w:t>
      </w:r>
      <w:r w:rsidR="002B1BD1" w:rsidRPr="00F42393">
        <w:rPr>
          <w:b/>
          <w:lang w:val="af-ZA"/>
        </w:rPr>
        <w:t xml:space="preserve"> năm 202</w:t>
      </w:r>
      <w:r w:rsidR="00557F92">
        <w:rPr>
          <w:b/>
          <w:lang w:val="af-ZA"/>
        </w:rPr>
        <w:t>4</w:t>
      </w:r>
      <w:r w:rsidRPr="00F42393">
        <w:rPr>
          <w:b/>
          <w:lang w:val="af-ZA"/>
        </w:rPr>
        <w:t>:</w:t>
      </w:r>
      <w:r w:rsidRPr="00F42393">
        <w:rPr>
          <w:lang w:val="af-ZA"/>
        </w:rPr>
        <w:t xml:space="preserve"> theo biểu số 59/CK-NSNN đính kèm.</w:t>
      </w:r>
    </w:p>
    <w:p w:rsidR="00B645AE" w:rsidRPr="00F42393" w:rsidRDefault="00B645AE" w:rsidP="00F42393">
      <w:pPr>
        <w:spacing w:before="120"/>
        <w:ind w:firstLine="720"/>
        <w:jc w:val="both"/>
      </w:pPr>
      <w:r w:rsidRPr="00F42393">
        <w:rPr>
          <w:color w:val="000000"/>
          <w:lang w:val="af-ZA"/>
        </w:rPr>
        <w:t xml:space="preserve">Trên đây là </w:t>
      </w:r>
      <w:r w:rsidR="004A376B" w:rsidRPr="00F42393">
        <w:rPr>
          <w:color w:val="000000"/>
          <w:lang w:val="af-ZA"/>
        </w:rPr>
        <w:t xml:space="preserve">tình hình thực hiện </w:t>
      </w:r>
      <w:r w:rsidRPr="00F42393">
        <w:t xml:space="preserve">dự toán thu, chi ngân sách </w:t>
      </w:r>
      <w:r w:rsidR="00541A7C">
        <w:t>6 tháng</w:t>
      </w:r>
      <w:r w:rsidR="002B1BD1" w:rsidRPr="00F42393">
        <w:t xml:space="preserve"> năm 202</w:t>
      </w:r>
      <w:r w:rsidR="00557F92">
        <w:t>4</w:t>
      </w:r>
      <w:r w:rsidR="004A376B" w:rsidRPr="00F42393">
        <w:t xml:space="preserve"> của tỉnh An Giang</w:t>
      </w:r>
      <w:r w:rsidRPr="00F42393">
        <w:t>./.</w:t>
      </w:r>
    </w:p>
    <w:p w:rsidR="00B645AE" w:rsidRPr="00CE2E74" w:rsidRDefault="00B645AE" w:rsidP="00FC669B">
      <w:pPr>
        <w:spacing w:before="60" w:after="60"/>
        <w:ind w:firstLine="720"/>
        <w:jc w:val="both"/>
        <w:rPr>
          <w:sz w:val="27"/>
          <w:szCs w:val="27"/>
          <w:lang w:val="af-ZA"/>
        </w:rPr>
      </w:pPr>
    </w:p>
    <w:p w:rsidR="00F2025B" w:rsidRPr="00F2025B" w:rsidRDefault="00F2025B" w:rsidP="00557F92">
      <w:pPr>
        <w:jc w:val="both"/>
        <w:rPr>
          <w:b/>
          <w:spacing w:val="4"/>
        </w:rPr>
      </w:pPr>
      <w:r w:rsidRPr="00F2025B">
        <w:rPr>
          <w:b/>
          <w:i/>
          <w:spacing w:val="4"/>
          <w:sz w:val="24"/>
          <w:szCs w:val="24"/>
        </w:rPr>
        <w:t>Nơi nhận:</w:t>
      </w:r>
      <w:r>
        <w:rPr>
          <w:b/>
          <w:i/>
          <w:spacing w:val="4"/>
          <w:sz w:val="24"/>
          <w:szCs w:val="24"/>
        </w:rPr>
        <w:tab/>
      </w:r>
      <w:r>
        <w:rPr>
          <w:b/>
          <w:i/>
          <w:spacing w:val="4"/>
          <w:sz w:val="24"/>
          <w:szCs w:val="24"/>
        </w:rPr>
        <w:tab/>
      </w:r>
      <w:r>
        <w:rPr>
          <w:b/>
          <w:i/>
          <w:spacing w:val="4"/>
          <w:sz w:val="24"/>
          <w:szCs w:val="24"/>
        </w:rPr>
        <w:tab/>
      </w:r>
      <w:r>
        <w:rPr>
          <w:b/>
          <w:i/>
          <w:spacing w:val="4"/>
          <w:sz w:val="24"/>
          <w:szCs w:val="24"/>
        </w:rPr>
        <w:tab/>
      </w:r>
      <w:r>
        <w:rPr>
          <w:b/>
          <w:i/>
          <w:spacing w:val="4"/>
          <w:sz w:val="24"/>
          <w:szCs w:val="24"/>
        </w:rPr>
        <w:tab/>
      </w:r>
      <w:r>
        <w:rPr>
          <w:b/>
          <w:i/>
          <w:spacing w:val="4"/>
          <w:sz w:val="24"/>
          <w:szCs w:val="24"/>
        </w:rPr>
        <w:tab/>
      </w:r>
      <w:r>
        <w:rPr>
          <w:b/>
          <w:i/>
          <w:spacing w:val="4"/>
          <w:sz w:val="24"/>
          <w:szCs w:val="24"/>
        </w:rPr>
        <w:tab/>
      </w:r>
      <w:r w:rsidR="004D15F7" w:rsidRPr="005625B1">
        <w:rPr>
          <w:b/>
          <w:spacing w:val="4"/>
        </w:rPr>
        <w:t xml:space="preserve">     </w:t>
      </w:r>
      <w:r w:rsidR="005625B1" w:rsidRPr="005625B1">
        <w:rPr>
          <w:b/>
          <w:spacing w:val="4"/>
        </w:rPr>
        <w:t>KT.</w:t>
      </w:r>
      <w:r w:rsidR="005625B1">
        <w:rPr>
          <w:b/>
          <w:spacing w:val="4"/>
          <w:sz w:val="24"/>
          <w:szCs w:val="24"/>
        </w:rPr>
        <w:t xml:space="preserve"> </w:t>
      </w:r>
      <w:r w:rsidRPr="00F2025B">
        <w:rPr>
          <w:b/>
          <w:spacing w:val="4"/>
        </w:rPr>
        <w:t>GIÁM ĐỐC</w:t>
      </w:r>
    </w:p>
    <w:p w:rsidR="00DB01EE" w:rsidRPr="00A21337" w:rsidRDefault="00F2025B" w:rsidP="00557F92">
      <w:pPr>
        <w:ind w:right="34"/>
        <w:jc w:val="both"/>
        <w:rPr>
          <w:b/>
          <w:spacing w:val="4"/>
        </w:rPr>
      </w:pPr>
      <w:r w:rsidRPr="00DD4F96">
        <w:rPr>
          <w:spacing w:val="4"/>
          <w:sz w:val="22"/>
          <w:szCs w:val="22"/>
        </w:rPr>
        <w:t xml:space="preserve">- </w:t>
      </w:r>
      <w:r w:rsidR="00096790" w:rsidRPr="00AA5A52">
        <w:rPr>
          <w:sz w:val="22"/>
          <w:szCs w:val="22"/>
        </w:rPr>
        <w:t>UBND tỉnh</w:t>
      </w:r>
      <w:r w:rsidR="00FF6282">
        <w:rPr>
          <w:sz w:val="22"/>
          <w:szCs w:val="22"/>
        </w:rPr>
        <w:t xml:space="preserve"> “báo cáo”;</w:t>
      </w:r>
      <w:r w:rsidR="00DA4EC6">
        <w:rPr>
          <w:spacing w:val="4"/>
          <w:sz w:val="24"/>
          <w:szCs w:val="24"/>
        </w:rPr>
        <w:tab/>
      </w:r>
      <w:r w:rsidR="00DA4EC6">
        <w:rPr>
          <w:spacing w:val="4"/>
          <w:sz w:val="24"/>
          <w:szCs w:val="24"/>
        </w:rPr>
        <w:tab/>
      </w:r>
      <w:r w:rsidR="00DA4EC6">
        <w:rPr>
          <w:spacing w:val="4"/>
          <w:sz w:val="24"/>
          <w:szCs w:val="24"/>
        </w:rPr>
        <w:tab/>
      </w:r>
      <w:r w:rsidR="00DA4EC6">
        <w:rPr>
          <w:spacing w:val="4"/>
          <w:sz w:val="24"/>
          <w:szCs w:val="24"/>
        </w:rPr>
        <w:tab/>
      </w:r>
      <w:r w:rsidR="00DA4EC6">
        <w:rPr>
          <w:spacing w:val="4"/>
          <w:sz w:val="24"/>
          <w:szCs w:val="24"/>
        </w:rPr>
        <w:tab/>
      </w:r>
      <w:r w:rsidR="00DA4EC6">
        <w:rPr>
          <w:spacing w:val="4"/>
          <w:sz w:val="24"/>
          <w:szCs w:val="24"/>
        </w:rPr>
        <w:tab/>
        <w:t xml:space="preserve">     </w:t>
      </w:r>
      <w:r w:rsidR="00DA4EC6" w:rsidRPr="00DA4EC6">
        <w:rPr>
          <w:b/>
          <w:spacing w:val="4"/>
        </w:rPr>
        <w:t>PHÓ GIÁM ĐỐC</w:t>
      </w:r>
      <w:r w:rsidR="005C3361">
        <w:rPr>
          <w:spacing w:val="4"/>
          <w:sz w:val="24"/>
          <w:szCs w:val="24"/>
        </w:rPr>
        <w:tab/>
      </w:r>
      <w:r w:rsidR="005625B1">
        <w:rPr>
          <w:spacing w:val="4"/>
          <w:sz w:val="24"/>
          <w:szCs w:val="24"/>
        </w:rPr>
        <w:t xml:space="preserve">    </w:t>
      </w:r>
    </w:p>
    <w:p w:rsidR="00801138" w:rsidRDefault="002579D8" w:rsidP="00557F92">
      <w:pPr>
        <w:tabs>
          <w:tab w:val="left" w:pos="720"/>
          <w:tab w:val="left" w:pos="1440"/>
          <w:tab w:val="left" w:pos="7005"/>
        </w:tabs>
        <w:ind w:right="34"/>
        <w:jc w:val="both"/>
        <w:rPr>
          <w:spacing w:val="4"/>
          <w:sz w:val="22"/>
          <w:szCs w:val="22"/>
        </w:rPr>
      </w:pPr>
      <w:r>
        <w:rPr>
          <w:spacing w:val="4"/>
          <w:sz w:val="22"/>
          <w:szCs w:val="22"/>
        </w:rPr>
        <w:t xml:space="preserve">- </w:t>
      </w:r>
      <w:r w:rsidR="00096790" w:rsidRPr="00AA5A52">
        <w:rPr>
          <w:sz w:val="22"/>
          <w:szCs w:val="22"/>
        </w:rPr>
        <w:t>Trang thông tin điện tử Sở;</w:t>
      </w:r>
      <w:r w:rsidR="00096790">
        <w:rPr>
          <w:sz w:val="22"/>
          <w:szCs w:val="22"/>
        </w:rPr>
        <w:t xml:space="preserve"> website AG;</w:t>
      </w:r>
    </w:p>
    <w:p w:rsidR="002F4DB5" w:rsidRPr="00DD4F96" w:rsidRDefault="00801138" w:rsidP="00557F92">
      <w:pPr>
        <w:tabs>
          <w:tab w:val="left" w:pos="720"/>
          <w:tab w:val="left" w:pos="1440"/>
          <w:tab w:val="left" w:pos="7005"/>
        </w:tabs>
        <w:ind w:right="34"/>
        <w:jc w:val="both"/>
        <w:rPr>
          <w:spacing w:val="4"/>
          <w:sz w:val="22"/>
          <w:szCs w:val="22"/>
        </w:rPr>
      </w:pPr>
      <w:r>
        <w:rPr>
          <w:spacing w:val="4"/>
          <w:sz w:val="22"/>
          <w:szCs w:val="22"/>
        </w:rPr>
        <w:t xml:space="preserve">- </w:t>
      </w:r>
      <w:r w:rsidR="00096790">
        <w:rPr>
          <w:sz w:val="22"/>
          <w:szCs w:val="22"/>
        </w:rPr>
        <w:t>Ban Giám đốc</w:t>
      </w:r>
      <w:r w:rsidR="00096790" w:rsidRPr="00AA5A52">
        <w:rPr>
          <w:sz w:val="22"/>
          <w:szCs w:val="22"/>
        </w:rPr>
        <w:tab/>
      </w:r>
      <w:r w:rsidR="00292AFF">
        <w:rPr>
          <w:spacing w:val="4"/>
          <w:sz w:val="22"/>
          <w:szCs w:val="22"/>
        </w:rPr>
        <w:tab/>
      </w:r>
      <w:r w:rsidR="00DF3B92" w:rsidRPr="00DD4F96">
        <w:rPr>
          <w:spacing w:val="4"/>
          <w:sz w:val="22"/>
          <w:szCs w:val="22"/>
        </w:rPr>
        <w:tab/>
      </w:r>
      <w:r w:rsidR="00132775" w:rsidRPr="00DD4F96">
        <w:rPr>
          <w:spacing w:val="4"/>
          <w:sz w:val="22"/>
          <w:szCs w:val="22"/>
        </w:rPr>
        <w:tab/>
      </w:r>
    </w:p>
    <w:p w:rsidR="00D345E1" w:rsidRDefault="00A41FD7" w:rsidP="00557F92">
      <w:pPr>
        <w:tabs>
          <w:tab w:val="left" w:pos="720"/>
          <w:tab w:val="left" w:pos="1440"/>
          <w:tab w:val="left" w:pos="2160"/>
          <w:tab w:val="left" w:pos="7005"/>
        </w:tabs>
        <w:ind w:right="34"/>
        <w:jc w:val="both"/>
        <w:rPr>
          <w:spacing w:val="4"/>
          <w:sz w:val="24"/>
          <w:szCs w:val="24"/>
        </w:rPr>
      </w:pPr>
      <w:r w:rsidRPr="00DD4F96">
        <w:rPr>
          <w:spacing w:val="4"/>
          <w:sz w:val="22"/>
          <w:szCs w:val="22"/>
        </w:rPr>
        <w:t xml:space="preserve">- </w:t>
      </w:r>
      <w:r w:rsidR="007A441C" w:rsidRPr="00DD4F96">
        <w:rPr>
          <w:spacing w:val="4"/>
          <w:sz w:val="22"/>
          <w:szCs w:val="22"/>
        </w:rPr>
        <w:t>Lưu VT; P.NS;</w:t>
      </w:r>
      <w:r w:rsidR="00DB01EE">
        <w:rPr>
          <w:spacing w:val="4"/>
          <w:sz w:val="24"/>
          <w:szCs w:val="24"/>
        </w:rPr>
        <w:tab/>
      </w:r>
      <w:r w:rsidR="001D6AC4">
        <w:rPr>
          <w:spacing w:val="4"/>
          <w:sz w:val="24"/>
          <w:szCs w:val="24"/>
        </w:rPr>
        <w:tab/>
      </w:r>
    </w:p>
    <w:p w:rsidR="002579D8" w:rsidRDefault="002579D8" w:rsidP="00557F92">
      <w:pPr>
        <w:tabs>
          <w:tab w:val="left" w:pos="720"/>
          <w:tab w:val="left" w:pos="1440"/>
          <w:tab w:val="left" w:pos="2160"/>
          <w:tab w:val="left" w:pos="2880"/>
          <w:tab w:val="left" w:pos="3600"/>
          <w:tab w:val="left" w:pos="4320"/>
          <w:tab w:val="left" w:pos="5040"/>
          <w:tab w:val="left" w:pos="5760"/>
          <w:tab w:val="left" w:pos="6480"/>
          <w:tab w:val="left" w:pos="7485"/>
        </w:tabs>
        <w:ind w:right="34" w:firstLine="720"/>
        <w:jc w:val="both"/>
        <w:rPr>
          <w:i/>
          <w:spacing w:val="4"/>
          <w:sz w:val="24"/>
          <w:szCs w:val="24"/>
        </w:rPr>
      </w:pPr>
    </w:p>
    <w:p w:rsidR="00EB3D56" w:rsidRDefault="00EB3D56" w:rsidP="00557F92">
      <w:pPr>
        <w:tabs>
          <w:tab w:val="left" w:pos="720"/>
          <w:tab w:val="left" w:pos="1440"/>
          <w:tab w:val="left" w:pos="2160"/>
          <w:tab w:val="left" w:pos="2880"/>
          <w:tab w:val="left" w:pos="3600"/>
          <w:tab w:val="left" w:pos="4320"/>
          <w:tab w:val="left" w:pos="5040"/>
          <w:tab w:val="left" w:pos="5760"/>
          <w:tab w:val="left" w:pos="6480"/>
          <w:tab w:val="left" w:pos="7485"/>
        </w:tabs>
        <w:ind w:right="34" w:firstLine="720"/>
        <w:jc w:val="both"/>
        <w:rPr>
          <w:i/>
          <w:spacing w:val="4"/>
          <w:sz w:val="24"/>
          <w:szCs w:val="24"/>
        </w:rPr>
      </w:pPr>
    </w:p>
    <w:p w:rsidR="00A21337" w:rsidRDefault="00A21337" w:rsidP="00557F92">
      <w:pPr>
        <w:tabs>
          <w:tab w:val="left" w:pos="720"/>
          <w:tab w:val="left" w:pos="1440"/>
          <w:tab w:val="left" w:pos="2160"/>
          <w:tab w:val="left" w:pos="2880"/>
          <w:tab w:val="left" w:pos="3600"/>
          <w:tab w:val="left" w:pos="4320"/>
          <w:tab w:val="left" w:pos="5040"/>
          <w:tab w:val="left" w:pos="5760"/>
          <w:tab w:val="left" w:pos="6480"/>
          <w:tab w:val="left" w:pos="7485"/>
        </w:tabs>
        <w:ind w:right="34" w:firstLine="720"/>
        <w:jc w:val="both"/>
        <w:rPr>
          <w:i/>
          <w:spacing w:val="4"/>
          <w:sz w:val="24"/>
          <w:szCs w:val="24"/>
        </w:rPr>
      </w:pPr>
    </w:p>
    <w:p w:rsidR="00F2025B" w:rsidRPr="00237616" w:rsidRDefault="00D345E1" w:rsidP="00557F92">
      <w:pPr>
        <w:tabs>
          <w:tab w:val="left" w:pos="720"/>
          <w:tab w:val="left" w:pos="1440"/>
          <w:tab w:val="left" w:pos="2160"/>
          <w:tab w:val="left" w:pos="2880"/>
          <w:tab w:val="left" w:pos="3600"/>
          <w:tab w:val="left" w:pos="4320"/>
          <w:tab w:val="left" w:pos="5040"/>
          <w:tab w:val="left" w:pos="5760"/>
          <w:tab w:val="left" w:pos="6480"/>
          <w:tab w:val="left" w:pos="7485"/>
        </w:tabs>
        <w:ind w:right="34" w:firstLine="720"/>
        <w:jc w:val="both"/>
        <w:rPr>
          <w:spacing w:val="4"/>
          <w:sz w:val="24"/>
          <w:szCs w:val="24"/>
        </w:rPr>
      </w:pPr>
      <w:r>
        <w:rPr>
          <w:spacing w:val="4"/>
          <w:sz w:val="24"/>
          <w:szCs w:val="24"/>
        </w:rPr>
        <w:t xml:space="preserve">  </w:t>
      </w:r>
      <w:r w:rsidR="00DB01EE">
        <w:rPr>
          <w:spacing w:val="4"/>
          <w:sz w:val="24"/>
          <w:szCs w:val="24"/>
        </w:rPr>
        <w:tab/>
      </w:r>
      <w:r w:rsidR="00DB01EE">
        <w:rPr>
          <w:spacing w:val="4"/>
          <w:sz w:val="24"/>
          <w:szCs w:val="24"/>
        </w:rPr>
        <w:tab/>
      </w:r>
      <w:r w:rsidR="00DB01EE">
        <w:rPr>
          <w:spacing w:val="4"/>
          <w:sz w:val="24"/>
          <w:szCs w:val="24"/>
        </w:rPr>
        <w:tab/>
      </w:r>
      <w:r w:rsidR="00DB01EE">
        <w:rPr>
          <w:spacing w:val="4"/>
          <w:sz w:val="24"/>
          <w:szCs w:val="24"/>
        </w:rPr>
        <w:tab/>
        <w:t xml:space="preserve"> </w:t>
      </w:r>
      <w:r w:rsidR="00237616">
        <w:rPr>
          <w:b/>
          <w:spacing w:val="4"/>
        </w:rPr>
        <w:t xml:space="preserve">    </w:t>
      </w:r>
      <w:r w:rsidR="004D15F7">
        <w:rPr>
          <w:b/>
          <w:spacing w:val="4"/>
        </w:rPr>
        <w:t xml:space="preserve">     </w:t>
      </w:r>
      <w:r w:rsidR="00213A4A">
        <w:rPr>
          <w:b/>
          <w:spacing w:val="4"/>
        </w:rPr>
        <w:tab/>
      </w:r>
      <w:r w:rsidR="00BE1C22">
        <w:rPr>
          <w:b/>
          <w:spacing w:val="4"/>
        </w:rPr>
        <w:t xml:space="preserve"> </w:t>
      </w:r>
      <w:r w:rsidR="00A65270">
        <w:rPr>
          <w:b/>
          <w:spacing w:val="4"/>
        </w:rPr>
        <w:tab/>
      </w:r>
      <w:r w:rsidR="00096790">
        <w:rPr>
          <w:b/>
          <w:spacing w:val="4"/>
        </w:rPr>
        <w:t xml:space="preserve">     </w:t>
      </w:r>
      <w:r w:rsidR="005625B1">
        <w:rPr>
          <w:b/>
          <w:spacing w:val="4"/>
        </w:rPr>
        <w:t xml:space="preserve">Nguyễn </w:t>
      </w:r>
      <w:r w:rsidR="00096790">
        <w:rPr>
          <w:b/>
          <w:spacing w:val="4"/>
        </w:rPr>
        <w:t>Điền Tân</w:t>
      </w:r>
    </w:p>
    <w:p w:rsidR="00F2025B" w:rsidRDefault="00F2025B" w:rsidP="00F2025B">
      <w:pPr>
        <w:spacing w:line="264" w:lineRule="auto"/>
        <w:ind w:right="34"/>
        <w:jc w:val="both"/>
        <w:rPr>
          <w:b/>
          <w:spacing w:val="4"/>
        </w:rPr>
      </w:pPr>
    </w:p>
    <w:p w:rsidR="00F2025B" w:rsidRDefault="00F2025B" w:rsidP="00F2025B">
      <w:pPr>
        <w:spacing w:line="264" w:lineRule="auto"/>
        <w:ind w:right="34"/>
        <w:jc w:val="both"/>
        <w:rPr>
          <w:b/>
          <w:spacing w:val="4"/>
        </w:rPr>
      </w:pPr>
    </w:p>
    <w:p w:rsidR="00F2025B" w:rsidRDefault="00F2025B" w:rsidP="00F2025B">
      <w:pPr>
        <w:spacing w:line="264" w:lineRule="auto"/>
        <w:ind w:right="34"/>
        <w:jc w:val="both"/>
        <w:rPr>
          <w:b/>
          <w:spacing w:val="4"/>
        </w:rPr>
      </w:pPr>
    </w:p>
    <w:p w:rsidR="006A46F7" w:rsidRDefault="006A46F7" w:rsidP="00F2025B">
      <w:pPr>
        <w:spacing w:line="264" w:lineRule="auto"/>
        <w:ind w:right="34"/>
        <w:jc w:val="both"/>
        <w:rPr>
          <w:b/>
          <w:spacing w:val="4"/>
        </w:rPr>
      </w:pPr>
    </w:p>
    <w:p w:rsidR="006A46F7" w:rsidRDefault="006A46F7" w:rsidP="00F2025B">
      <w:pPr>
        <w:spacing w:line="264" w:lineRule="auto"/>
        <w:ind w:right="34"/>
        <w:jc w:val="both"/>
        <w:rPr>
          <w:b/>
          <w:spacing w:val="4"/>
        </w:rPr>
      </w:pPr>
    </w:p>
    <w:p w:rsidR="006A46F7" w:rsidRDefault="006A46F7"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7E4F92" w:rsidRDefault="007E4F92"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p w:rsidR="002F4DB5" w:rsidRDefault="002F4DB5" w:rsidP="00F2025B">
      <w:pPr>
        <w:spacing w:line="264" w:lineRule="auto"/>
        <w:ind w:right="34"/>
        <w:jc w:val="both"/>
        <w:rPr>
          <w:b/>
          <w:spacing w:val="4"/>
        </w:rPr>
      </w:pPr>
    </w:p>
    <w:sectPr w:rsidR="002F4DB5" w:rsidSect="00B645AE">
      <w:footerReference w:type="even" r:id="rId8"/>
      <w:pgSz w:w="11907" w:h="16840" w:code="9"/>
      <w:pgMar w:top="720" w:right="1017" w:bottom="900" w:left="1440" w:header="561" w:footer="476" w:gutter="0"/>
      <w:cols w:space="34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CE" w:rsidRDefault="003C60CE">
      <w:r>
        <w:separator/>
      </w:r>
    </w:p>
  </w:endnote>
  <w:endnote w:type="continuationSeparator" w:id="0">
    <w:p w:rsidR="003C60CE" w:rsidRDefault="003C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27" w:rsidRDefault="00E84727" w:rsidP="001F2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4727" w:rsidRDefault="00E847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CE" w:rsidRDefault="003C60CE">
      <w:r>
        <w:separator/>
      </w:r>
    </w:p>
  </w:footnote>
  <w:footnote w:type="continuationSeparator" w:id="0">
    <w:p w:rsidR="003C60CE" w:rsidRDefault="003C60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17AA4"/>
    <w:multiLevelType w:val="hybridMultilevel"/>
    <w:tmpl w:val="0DA6EA54"/>
    <w:lvl w:ilvl="0" w:tplc="F2FEA9F0">
      <w:numFmt w:val="bullet"/>
      <w:lvlText w:val="-"/>
      <w:lvlJc w:val="left"/>
      <w:pPr>
        <w:ind w:left="5040" w:hanging="360"/>
      </w:pPr>
      <w:rPr>
        <w:rFonts w:ascii="Times New Roman" w:eastAsia="Times New Roman" w:hAnsi="Times New Roman"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48BA4E0C"/>
    <w:multiLevelType w:val="hybridMultilevel"/>
    <w:tmpl w:val="D2361A18"/>
    <w:lvl w:ilvl="0" w:tplc="259060A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1086EB5"/>
    <w:multiLevelType w:val="hybridMultilevel"/>
    <w:tmpl w:val="751AC25A"/>
    <w:lvl w:ilvl="0" w:tplc="115E844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F95425F"/>
    <w:multiLevelType w:val="hybridMultilevel"/>
    <w:tmpl w:val="2B4C75F2"/>
    <w:lvl w:ilvl="0" w:tplc="B4046B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F1"/>
    <w:rsid w:val="00000581"/>
    <w:rsid w:val="0000752D"/>
    <w:rsid w:val="00010BDD"/>
    <w:rsid w:val="000112A1"/>
    <w:rsid w:val="00012FCC"/>
    <w:rsid w:val="0002332B"/>
    <w:rsid w:val="0002382E"/>
    <w:rsid w:val="00030C39"/>
    <w:rsid w:val="00033502"/>
    <w:rsid w:val="000357F9"/>
    <w:rsid w:val="0003638A"/>
    <w:rsid w:val="00041911"/>
    <w:rsid w:val="00042A50"/>
    <w:rsid w:val="00044B8C"/>
    <w:rsid w:val="00053F1B"/>
    <w:rsid w:val="00054F4B"/>
    <w:rsid w:val="00055ABD"/>
    <w:rsid w:val="00062EC4"/>
    <w:rsid w:val="000638E7"/>
    <w:rsid w:val="0006669D"/>
    <w:rsid w:val="000728FF"/>
    <w:rsid w:val="00084401"/>
    <w:rsid w:val="000858DA"/>
    <w:rsid w:val="00091A26"/>
    <w:rsid w:val="000951B7"/>
    <w:rsid w:val="00096790"/>
    <w:rsid w:val="000A4646"/>
    <w:rsid w:val="000A6B38"/>
    <w:rsid w:val="000B07C8"/>
    <w:rsid w:val="000B3ABF"/>
    <w:rsid w:val="000C2AF1"/>
    <w:rsid w:val="000C3DA1"/>
    <w:rsid w:val="000C5733"/>
    <w:rsid w:val="000C6299"/>
    <w:rsid w:val="000E134E"/>
    <w:rsid w:val="000E7412"/>
    <w:rsid w:val="000F1F08"/>
    <w:rsid w:val="00102BD8"/>
    <w:rsid w:val="001035FE"/>
    <w:rsid w:val="00103D5B"/>
    <w:rsid w:val="0010449C"/>
    <w:rsid w:val="00104FC9"/>
    <w:rsid w:val="00112A67"/>
    <w:rsid w:val="00116F20"/>
    <w:rsid w:val="0012273D"/>
    <w:rsid w:val="00125E71"/>
    <w:rsid w:val="00126FBA"/>
    <w:rsid w:val="00132600"/>
    <w:rsid w:val="00132775"/>
    <w:rsid w:val="001328F9"/>
    <w:rsid w:val="00133D5A"/>
    <w:rsid w:val="00134269"/>
    <w:rsid w:val="0013642B"/>
    <w:rsid w:val="00140393"/>
    <w:rsid w:val="001419C0"/>
    <w:rsid w:val="0014616F"/>
    <w:rsid w:val="00151F48"/>
    <w:rsid w:val="00152BE4"/>
    <w:rsid w:val="00154B1F"/>
    <w:rsid w:val="00154D11"/>
    <w:rsid w:val="0015522D"/>
    <w:rsid w:val="001554F1"/>
    <w:rsid w:val="00156B41"/>
    <w:rsid w:val="00164C07"/>
    <w:rsid w:val="00164DBE"/>
    <w:rsid w:val="00171E45"/>
    <w:rsid w:val="001731AE"/>
    <w:rsid w:val="0018027C"/>
    <w:rsid w:val="00180BC2"/>
    <w:rsid w:val="001832E6"/>
    <w:rsid w:val="001848E9"/>
    <w:rsid w:val="00194A05"/>
    <w:rsid w:val="00196FF8"/>
    <w:rsid w:val="001A1390"/>
    <w:rsid w:val="001A2302"/>
    <w:rsid w:val="001A7AA9"/>
    <w:rsid w:val="001B3397"/>
    <w:rsid w:val="001B3CCF"/>
    <w:rsid w:val="001D44D2"/>
    <w:rsid w:val="001D6AC4"/>
    <w:rsid w:val="001D7846"/>
    <w:rsid w:val="001E1D01"/>
    <w:rsid w:val="001F09F1"/>
    <w:rsid w:val="001F1310"/>
    <w:rsid w:val="001F2132"/>
    <w:rsid w:val="001F27CC"/>
    <w:rsid w:val="001F6B2D"/>
    <w:rsid w:val="00200D66"/>
    <w:rsid w:val="002025A4"/>
    <w:rsid w:val="00204E21"/>
    <w:rsid w:val="00210FC7"/>
    <w:rsid w:val="00213A4A"/>
    <w:rsid w:val="00213F31"/>
    <w:rsid w:val="00216EDF"/>
    <w:rsid w:val="00216F8F"/>
    <w:rsid w:val="0022099B"/>
    <w:rsid w:val="00224863"/>
    <w:rsid w:val="00226F17"/>
    <w:rsid w:val="00231130"/>
    <w:rsid w:val="0023435C"/>
    <w:rsid w:val="00234AB2"/>
    <w:rsid w:val="0023622D"/>
    <w:rsid w:val="00236AF5"/>
    <w:rsid w:val="0023752D"/>
    <w:rsid w:val="00237616"/>
    <w:rsid w:val="002425C5"/>
    <w:rsid w:val="00244306"/>
    <w:rsid w:val="002579D8"/>
    <w:rsid w:val="00261F6A"/>
    <w:rsid w:val="002629F7"/>
    <w:rsid w:val="00263358"/>
    <w:rsid w:val="00263838"/>
    <w:rsid w:val="002644C4"/>
    <w:rsid w:val="002657A9"/>
    <w:rsid w:val="00265E97"/>
    <w:rsid w:val="0026793C"/>
    <w:rsid w:val="00267ABF"/>
    <w:rsid w:val="002729C9"/>
    <w:rsid w:val="00272B35"/>
    <w:rsid w:val="00272E8A"/>
    <w:rsid w:val="00273524"/>
    <w:rsid w:val="00276223"/>
    <w:rsid w:val="002770D9"/>
    <w:rsid w:val="00277EB0"/>
    <w:rsid w:val="00281F0C"/>
    <w:rsid w:val="00281F45"/>
    <w:rsid w:val="00282371"/>
    <w:rsid w:val="00282F9C"/>
    <w:rsid w:val="002864DD"/>
    <w:rsid w:val="00287B5C"/>
    <w:rsid w:val="002923C0"/>
    <w:rsid w:val="00292AFF"/>
    <w:rsid w:val="00293DE6"/>
    <w:rsid w:val="002B1BD1"/>
    <w:rsid w:val="002B2714"/>
    <w:rsid w:val="002B511A"/>
    <w:rsid w:val="002B5765"/>
    <w:rsid w:val="002B58C8"/>
    <w:rsid w:val="002C67C0"/>
    <w:rsid w:val="002C7AD3"/>
    <w:rsid w:val="002D67D2"/>
    <w:rsid w:val="002D6C84"/>
    <w:rsid w:val="002F2BFC"/>
    <w:rsid w:val="002F4C2B"/>
    <w:rsid w:val="002F4DB5"/>
    <w:rsid w:val="0030394A"/>
    <w:rsid w:val="00313D7A"/>
    <w:rsid w:val="003145DA"/>
    <w:rsid w:val="003160B0"/>
    <w:rsid w:val="0031712B"/>
    <w:rsid w:val="003216B5"/>
    <w:rsid w:val="00323955"/>
    <w:rsid w:val="00331248"/>
    <w:rsid w:val="00337FB6"/>
    <w:rsid w:val="00343DF1"/>
    <w:rsid w:val="0034482C"/>
    <w:rsid w:val="00347D07"/>
    <w:rsid w:val="003535E6"/>
    <w:rsid w:val="00353898"/>
    <w:rsid w:val="00355893"/>
    <w:rsid w:val="00361D8F"/>
    <w:rsid w:val="003640DD"/>
    <w:rsid w:val="0036738B"/>
    <w:rsid w:val="003737D6"/>
    <w:rsid w:val="003807FA"/>
    <w:rsid w:val="00381FDD"/>
    <w:rsid w:val="00384F68"/>
    <w:rsid w:val="003861A3"/>
    <w:rsid w:val="0038705F"/>
    <w:rsid w:val="003907EA"/>
    <w:rsid w:val="003A5B66"/>
    <w:rsid w:val="003B46D8"/>
    <w:rsid w:val="003B4734"/>
    <w:rsid w:val="003C1B98"/>
    <w:rsid w:val="003C2B71"/>
    <w:rsid w:val="003C60CE"/>
    <w:rsid w:val="003C7E95"/>
    <w:rsid w:val="003C7F23"/>
    <w:rsid w:val="003D40CD"/>
    <w:rsid w:val="003D7901"/>
    <w:rsid w:val="003E019B"/>
    <w:rsid w:val="003E0AE1"/>
    <w:rsid w:val="003E0DA1"/>
    <w:rsid w:val="003F027C"/>
    <w:rsid w:val="003F2417"/>
    <w:rsid w:val="004034F7"/>
    <w:rsid w:val="00405C6F"/>
    <w:rsid w:val="00406A0A"/>
    <w:rsid w:val="004170AA"/>
    <w:rsid w:val="00421876"/>
    <w:rsid w:val="00430525"/>
    <w:rsid w:val="004378A8"/>
    <w:rsid w:val="00444447"/>
    <w:rsid w:val="004463BA"/>
    <w:rsid w:val="00452220"/>
    <w:rsid w:val="0045249B"/>
    <w:rsid w:val="00452D03"/>
    <w:rsid w:val="00457D68"/>
    <w:rsid w:val="00461B2C"/>
    <w:rsid w:val="00471C27"/>
    <w:rsid w:val="004730DC"/>
    <w:rsid w:val="004747AF"/>
    <w:rsid w:val="0048225A"/>
    <w:rsid w:val="004903B6"/>
    <w:rsid w:val="00490681"/>
    <w:rsid w:val="00492273"/>
    <w:rsid w:val="00492719"/>
    <w:rsid w:val="00494B4D"/>
    <w:rsid w:val="00494DB9"/>
    <w:rsid w:val="004A376B"/>
    <w:rsid w:val="004A50BD"/>
    <w:rsid w:val="004B2AAB"/>
    <w:rsid w:val="004B4AEB"/>
    <w:rsid w:val="004B75E6"/>
    <w:rsid w:val="004C698D"/>
    <w:rsid w:val="004D15F7"/>
    <w:rsid w:val="004E06B1"/>
    <w:rsid w:val="004E32D9"/>
    <w:rsid w:val="004E5D8A"/>
    <w:rsid w:val="004F594A"/>
    <w:rsid w:val="004F5DB2"/>
    <w:rsid w:val="004F606D"/>
    <w:rsid w:val="004F6785"/>
    <w:rsid w:val="00500132"/>
    <w:rsid w:val="00503406"/>
    <w:rsid w:val="00510761"/>
    <w:rsid w:val="00513B86"/>
    <w:rsid w:val="00523317"/>
    <w:rsid w:val="005273BB"/>
    <w:rsid w:val="00531A92"/>
    <w:rsid w:val="00534589"/>
    <w:rsid w:val="00541A7C"/>
    <w:rsid w:val="00545AF4"/>
    <w:rsid w:val="00547636"/>
    <w:rsid w:val="00550147"/>
    <w:rsid w:val="00553DA1"/>
    <w:rsid w:val="00554C84"/>
    <w:rsid w:val="00557F92"/>
    <w:rsid w:val="00562354"/>
    <w:rsid w:val="005625B1"/>
    <w:rsid w:val="00562652"/>
    <w:rsid w:val="00566CC7"/>
    <w:rsid w:val="00572BDB"/>
    <w:rsid w:val="0057452A"/>
    <w:rsid w:val="00574AC2"/>
    <w:rsid w:val="0057575B"/>
    <w:rsid w:val="00575835"/>
    <w:rsid w:val="00581EDF"/>
    <w:rsid w:val="00586B67"/>
    <w:rsid w:val="0059229A"/>
    <w:rsid w:val="00595270"/>
    <w:rsid w:val="005A0217"/>
    <w:rsid w:val="005A1EBF"/>
    <w:rsid w:val="005B0218"/>
    <w:rsid w:val="005B207A"/>
    <w:rsid w:val="005B4924"/>
    <w:rsid w:val="005C1D9A"/>
    <w:rsid w:val="005C3361"/>
    <w:rsid w:val="005C3607"/>
    <w:rsid w:val="005C7DBE"/>
    <w:rsid w:val="005D0682"/>
    <w:rsid w:val="005D0A4F"/>
    <w:rsid w:val="005D2FEE"/>
    <w:rsid w:val="005E43E4"/>
    <w:rsid w:val="005E4CED"/>
    <w:rsid w:val="005E63D1"/>
    <w:rsid w:val="005F3152"/>
    <w:rsid w:val="005F429E"/>
    <w:rsid w:val="005F5301"/>
    <w:rsid w:val="00620ED4"/>
    <w:rsid w:val="0062253D"/>
    <w:rsid w:val="00627687"/>
    <w:rsid w:val="006301A7"/>
    <w:rsid w:val="0063304F"/>
    <w:rsid w:val="006340DE"/>
    <w:rsid w:val="00636DC5"/>
    <w:rsid w:val="00640728"/>
    <w:rsid w:val="006422E8"/>
    <w:rsid w:val="00642932"/>
    <w:rsid w:val="006429F3"/>
    <w:rsid w:val="0064635A"/>
    <w:rsid w:val="00646B87"/>
    <w:rsid w:val="00651634"/>
    <w:rsid w:val="00664F5F"/>
    <w:rsid w:val="006A2DEC"/>
    <w:rsid w:val="006A4420"/>
    <w:rsid w:val="006A457A"/>
    <w:rsid w:val="006A46F7"/>
    <w:rsid w:val="006B4788"/>
    <w:rsid w:val="006C3419"/>
    <w:rsid w:val="006C42CF"/>
    <w:rsid w:val="006C5842"/>
    <w:rsid w:val="006C74BF"/>
    <w:rsid w:val="006D2D79"/>
    <w:rsid w:val="006D7B60"/>
    <w:rsid w:val="006D7D5C"/>
    <w:rsid w:val="006E0BBC"/>
    <w:rsid w:val="006E2606"/>
    <w:rsid w:val="00707040"/>
    <w:rsid w:val="0072604E"/>
    <w:rsid w:val="00732DED"/>
    <w:rsid w:val="00733CAF"/>
    <w:rsid w:val="00734F00"/>
    <w:rsid w:val="007405BF"/>
    <w:rsid w:val="007507DB"/>
    <w:rsid w:val="00750E71"/>
    <w:rsid w:val="00752CF8"/>
    <w:rsid w:val="00766B42"/>
    <w:rsid w:val="007675D3"/>
    <w:rsid w:val="00771BD0"/>
    <w:rsid w:val="00775492"/>
    <w:rsid w:val="00775853"/>
    <w:rsid w:val="007806CE"/>
    <w:rsid w:val="00785D2F"/>
    <w:rsid w:val="0078644B"/>
    <w:rsid w:val="007978C1"/>
    <w:rsid w:val="007A441C"/>
    <w:rsid w:val="007A5744"/>
    <w:rsid w:val="007A772C"/>
    <w:rsid w:val="007B0F26"/>
    <w:rsid w:val="007B1294"/>
    <w:rsid w:val="007B2376"/>
    <w:rsid w:val="007B3ACD"/>
    <w:rsid w:val="007B6E02"/>
    <w:rsid w:val="007D3B27"/>
    <w:rsid w:val="007D45E7"/>
    <w:rsid w:val="007D5D23"/>
    <w:rsid w:val="007D6A8E"/>
    <w:rsid w:val="007E1C2D"/>
    <w:rsid w:val="007E4F92"/>
    <w:rsid w:val="007F2464"/>
    <w:rsid w:val="007F289B"/>
    <w:rsid w:val="007F652B"/>
    <w:rsid w:val="00801138"/>
    <w:rsid w:val="00802648"/>
    <w:rsid w:val="00805EEE"/>
    <w:rsid w:val="00814DD1"/>
    <w:rsid w:val="008245F3"/>
    <w:rsid w:val="0082516D"/>
    <w:rsid w:val="00825830"/>
    <w:rsid w:val="008440B5"/>
    <w:rsid w:val="008464EA"/>
    <w:rsid w:val="008506AB"/>
    <w:rsid w:val="00851210"/>
    <w:rsid w:val="00851ED6"/>
    <w:rsid w:val="008525CB"/>
    <w:rsid w:val="00853A99"/>
    <w:rsid w:val="00862491"/>
    <w:rsid w:val="00863169"/>
    <w:rsid w:val="0088767A"/>
    <w:rsid w:val="00887A3A"/>
    <w:rsid w:val="00891B16"/>
    <w:rsid w:val="008A0F11"/>
    <w:rsid w:val="008A1FBC"/>
    <w:rsid w:val="008A27AD"/>
    <w:rsid w:val="008A3111"/>
    <w:rsid w:val="008A5CE8"/>
    <w:rsid w:val="008B76BC"/>
    <w:rsid w:val="008C0FED"/>
    <w:rsid w:val="008D595E"/>
    <w:rsid w:val="008D5C96"/>
    <w:rsid w:val="008D769C"/>
    <w:rsid w:val="008E00F0"/>
    <w:rsid w:val="008E0886"/>
    <w:rsid w:val="008E273C"/>
    <w:rsid w:val="008F0DE2"/>
    <w:rsid w:val="008F1430"/>
    <w:rsid w:val="0090060D"/>
    <w:rsid w:val="00901CF1"/>
    <w:rsid w:val="00905C9F"/>
    <w:rsid w:val="00911F81"/>
    <w:rsid w:val="009122B3"/>
    <w:rsid w:val="009176E3"/>
    <w:rsid w:val="00921CCC"/>
    <w:rsid w:val="00923E16"/>
    <w:rsid w:val="00933610"/>
    <w:rsid w:val="00943314"/>
    <w:rsid w:val="00955AA6"/>
    <w:rsid w:val="00960618"/>
    <w:rsid w:val="00965810"/>
    <w:rsid w:val="00971A34"/>
    <w:rsid w:val="00983278"/>
    <w:rsid w:val="009851FA"/>
    <w:rsid w:val="009854D3"/>
    <w:rsid w:val="0098582B"/>
    <w:rsid w:val="00992BF2"/>
    <w:rsid w:val="00995213"/>
    <w:rsid w:val="00997A7B"/>
    <w:rsid w:val="009A015A"/>
    <w:rsid w:val="009A1D32"/>
    <w:rsid w:val="009A3591"/>
    <w:rsid w:val="009B04D2"/>
    <w:rsid w:val="009B3175"/>
    <w:rsid w:val="009B638D"/>
    <w:rsid w:val="009C2597"/>
    <w:rsid w:val="009C2708"/>
    <w:rsid w:val="009C7402"/>
    <w:rsid w:val="009D0383"/>
    <w:rsid w:val="009D1BB8"/>
    <w:rsid w:val="009D2F5F"/>
    <w:rsid w:val="009D528F"/>
    <w:rsid w:val="009E0188"/>
    <w:rsid w:val="009E2AC5"/>
    <w:rsid w:val="009E31CD"/>
    <w:rsid w:val="009F4455"/>
    <w:rsid w:val="00A047D5"/>
    <w:rsid w:val="00A06923"/>
    <w:rsid w:val="00A13178"/>
    <w:rsid w:val="00A16AA9"/>
    <w:rsid w:val="00A17A99"/>
    <w:rsid w:val="00A21337"/>
    <w:rsid w:val="00A350C4"/>
    <w:rsid w:val="00A40D8E"/>
    <w:rsid w:val="00A41FD7"/>
    <w:rsid w:val="00A4227B"/>
    <w:rsid w:val="00A54958"/>
    <w:rsid w:val="00A57E99"/>
    <w:rsid w:val="00A61BB2"/>
    <w:rsid w:val="00A65270"/>
    <w:rsid w:val="00A70470"/>
    <w:rsid w:val="00A75FB7"/>
    <w:rsid w:val="00A8339F"/>
    <w:rsid w:val="00A92BE1"/>
    <w:rsid w:val="00A974C1"/>
    <w:rsid w:val="00AA3EF1"/>
    <w:rsid w:val="00AA6F6E"/>
    <w:rsid w:val="00AB03A4"/>
    <w:rsid w:val="00AB5ED8"/>
    <w:rsid w:val="00AC2FB4"/>
    <w:rsid w:val="00AC3E91"/>
    <w:rsid w:val="00AC4E9E"/>
    <w:rsid w:val="00AC7484"/>
    <w:rsid w:val="00AD103A"/>
    <w:rsid w:val="00AD405E"/>
    <w:rsid w:val="00AD4F71"/>
    <w:rsid w:val="00AE2B57"/>
    <w:rsid w:val="00AE3426"/>
    <w:rsid w:val="00AF0719"/>
    <w:rsid w:val="00AF5826"/>
    <w:rsid w:val="00AF7A00"/>
    <w:rsid w:val="00B02F6F"/>
    <w:rsid w:val="00B05D93"/>
    <w:rsid w:val="00B10A25"/>
    <w:rsid w:val="00B14756"/>
    <w:rsid w:val="00B154D9"/>
    <w:rsid w:val="00B15FC3"/>
    <w:rsid w:val="00B22284"/>
    <w:rsid w:val="00B267F3"/>
    <w:rsid w:val="00B355ED"/>
    <w:rsid w:val="00B37263"/>
    <w:rsid w:val="00B4037B"/>
    <w:rsid w:val="00B40DE1"/>
    <w:rsid w:val="00B431E3"/>
    <w:rsid w:val="00B4543A"/>
    <w:rsid w:val="00B54DC5"/>
    <w:rsid w:val="00B6305B"/>
    <w:rsid w:val="00B645AE"/>
    <w:rsid w:val="00B6479D"/>
    <w:rsid w:val="00B7015B"/>
    <w:rsid w:val="00B72220"/>
    <w:rsid w:val="00B7627B"/>
    <w:rsid w:val="00B764F7"/>
    <w:rsid w:val="00B80419"/>
    <w:rsid w:val="00B86CC6"/>
    <w:rsid w:val="00B93804"/>
    <w:rsid w:val="00B96A81"/>
    <w:rsid w:val="00B96B79"/>
    <w:rsid w:val="00B96BA7"/>
    <w:rsid w:val="00BB7A13"/>
    <w:rsid w:val="00BD4E0D"/>
    <w:rsid w:val="00BE0921"/>
    <w:rsid w:val="00BE1C22"/>
    <w:rsid w:val="00BE3420"/>
    <w:rsid w:val="00BE3D04"/>
    <w:rsid w:val="00BE4821"/>
    <w:rsid w:val="00BE5EEC"/>
    <w:rsid w:val="00BF1711"/>
    <w:rsid w:val="00BF2827"/>
    <w:rsid w:val="00C0282D"/>
    <w:rsid w:val="00C06502"/>
    <w:rsid w:val="00C147CE"/>
    <w:rsid w:val="00C17D53"/>
    <w:rsid w:val="00C17E31"/>
    <w:rsid w:val="00C23BC5"/>
    <w:rsid w:val="00C2724D"/>
    <w:rsid w:val="00C2766C"/>
    <w:rsid w:val="00C27A40"/>
    <w:rsid w:val="00C33EDD"/>
    <w:rsid w:val="00C4648D"/>
    <w:rsid w:val="00C50E31"/>
    <w:rsid w:val="00C51297"/>
    <w:rsid w:val="00C64D84"/>
    <w:rsid w:val="00C66BC3"/>
    <w:rsid w:val="00C94B2F"/>
    <w:rsid w:val="00CB3A5F"/>
    <w:rsid w:val="00CB5727"/>
    <w:rsid w:val="00CC221F"/>
    <w:rsid w:val="00CC6D49"/>
    <w:rsid w:val="00CD6AEC"/>
    <w:rsid w:val="00CD7943"/>
    <w:rsid w:val="00CF1215"/>
    <w:rsid w:val="00CF34DE"/>
    <w:rsid w:val="00CF51D2"/>
    <w:rsid w:val="00CF5DB5"/>
    <w:rsid w:val="00CF6866"/>
    <w:rsid w:val="00CF7518"/>
    <w:rsid w:val="00D06B11"/>
    <w:rsid w:val="00D12699"/>
    <w:rsid w:val="00D15532"/>
    <w:rsid w:val="00D207AB"/>
    <w:rsid w:val="00D23A4F"/>
    <w:rsid w:val="00D27C67"/>
    <w:rsid w:val="00D30DED"/>
    <w:rsid w:val="00D32083"/>
    <w:rsid w:val="00D345E1"/>
    <w:rsid w:val="00D34836"/>
    <w:rsid w:val="00D35DDE"/>
    <w:rsid w:val="00D41C09"/>
    <w:rsid w:val="00D449A9"/>
    <w:rsid w:val="00D56E63"/>
    <w:rsid w:val="00D6057A"/>
    <w:rsid w:val="00D6527F"/>
    <w:rsid w:val="00D66BA0"/>
    <w:rsid w:val="00D66F7C"/>
    <w:rsid w:val="00D67C2B"/>
    <w:rsid w:val="00D7196E"/>
    <w:rsid w:val="00D720CC"/>
    <w:rsid w:val="00D74BA1"/>
    <w:rsid w:val="00D80833"/>
    <w:rsid w:val="00D80CF5"/>
    <w:rsid w:val="00D85356"/>
    <w:rsid w:val="00D857A8"/>
    <w:rsid w:val="00D866E6"/>
    <w:rsid w:val="00D87077"/>
    <w:rsid w:val="00D92F53"/>
    <w:rsid w:val="00D97111"/>
    <w:rsid w:val="00D97688"/>
    <w:rsid w:val="00DA4B01"/>
    <w:rsid w:val="00DA4EC6"/>
    <w:rsid w:val="00DA6900"/>
    <w:rsid w:val="00DB01EE"/>
    <w:rsid w:val="00DB5F79"/>
    <w:rsid w:val="00DC1951"/>
    <w:rsid w:val="00DC2A81"/>
    <w:rsid w:val="00DC4BB3"/>
    <w:rsid w:val="00DD4BBD"/>
    <w:rsid w:val="00DD4F96"/>
    <w:rsid w:val="00DD5F4E"/>
    <w:rsid w:val="00DE1AC0"/>
    <w:rsid w:val="00DF21D4"/>
    <w:rsid w:val="00DF3B92"/>
    <w:rsid w:val="00E06AD8"/>
    <w:rsid w:val="00E0742A"/>
    <w:rsid w:val="00E07581"/>
    <w:rsid w:val="00E10D26"/>
    <w:rsid w:val="00E11C6B"/>
    <w:rsid w:val="00E14491"/>
    <w:rsid w:val="00E2015A"/>
    <w:rsid w:val="00E22C51"/>
    <w:rsid w:val="00E23E65"/>
    <w:rsid w:val="00E250C9"/>
    <w:rsid w:val="00E3223F"/>
    <w:rsid w:val="00E4134B"/>
    <w:rsid w:val="00E43443"/>
    <w:rsid w:val="00E4577E"/>
    <w:rsid w:val="00E4747C"/>
    <w:rsid w:val="00E508B4"/>
    <w:rsid w:val="00E52566"/>
    <w:rsid w:val="00E56410"/>
    <w:rsid w:val="00E62203"/>
    <w:rsid w:val="00E63CF0"/>
    <w:rsid w:val="00E65189"/>
    <w:rsid w:val="00E66526"/>
    <w:rsid w:val="00E71EF2"/>
    <w:rsid w:val="00E8159C"/>
    <w:rsid w:val="00E815E4"/>
    <w:rsid w:val="00E8429D"/>
    <w:rsid w:val="00E84727"/>
    <w:rsid w:val="00E945B1"/>
    <w:rsid w:val="00E94AB4"/>
    <w:rsid w:val="00E94D08"/>
    <w:rsid w:val="00E9558C"/>
    <w:rsid w:val="00EA1750"/>
    <w:rsid w:val="00EA67AA"/>
    <w:rsid w:val="00EB0C30"/>
    <w:rsid w:val="00EB3D56"/>
    <w:rsid w:val="00EB58EF"/>
    <w:rsid w:val="00EB66B6"/>
    <w:rsid w:val="00EC5D40"/>
    <w:rsid w:val="00EC6FF2"/>
    <w:rsid w:val="00ED17E5"/>
    <w:rsid w:val="00ED5F81"/>
    <w:rsid w:val="00EE0853"/>
    <w:rsid w:val="00EE3118"/>
    <w:rsid w:val="00EE4C12"/>
    <w:rsid w:val="00EE60E6"/>
    <w:rsid w:val="00EF0956"/>
    <w:rsid w:val="00EF13D3"/>
    <w:rsid w:val="00EF3A7C"/>
    <w:rsid w:val="00EF46B0"/>
    <w:rsid w:val="00F03F27"/>
    <w:rsid w:val="00F14C7A"/>
    <w:rsid w:val="00F14DB9"/>
    <w:rsid w:val="00F2025B"/>
    <w:rsid w:val="00F20BBE"/>
    <w:rsid w:val="00F22F0B"/>
    <w:rsid w:val="00F274EB"/>
    <w:rsid w:val="00F35C3C"/>
    <w:rsid w:val="00F3626F"/>
    <w:rsid w:val="00F42393"/>
    <w:rsid w:val="00F42FA8"/>
    <w:rsid w:val="00F43D65"/>
    <w:rsid w:val="00F5103C"/>
    <w:rsid w:val="00F547BF"/>
    <w:rsid w:val="00F557A9"/>
    <w:rsid w:val="00F577FB"/>
    <w:rsid w:val="00F61103"/>
    <w:rsid w:val="00F632B4"/>
    <w:rsid w:val="00F63830"/>
    <w:rsid w:val="00F63FB2"/>
    <w:rsid w:val="00F734BE"/>
    <w:rsid w:val="00F740C9"/>
    <w:rsid w:val="00F77436"/>
    <w:rsid w:val="00F82DBA"/>
    <w:rsid w:val="00F832DC"/>
    <w:rsid w:val="00F85B78"/>
    <w:rsid w:val="00F87F3E"/>
    <w:rsid w:val="00F910E3"/>
    <w:rsid w:val="00FA3687"/>
    <w:rsid w:val="00FA5356"/>
    <w:rsid w:val="00FA6CC7"/>
    <w:rsid w:val="00FB0E88"/>
    <w:rsid w:val="00FB3BB2"/>
    <w:rsid w:val="00FB4E24"/>
    <w:rsid w:val="00FB7063"/>
    <w:rsid w:val="00FC669B"/>
    <w:rsid w:val="00FD24A1"/>
    <w:rsid w:val="00FD3D38"/>
    <w:rsid w:val="00FE0EEB"/>
    <w:rsid w:val="00FE796C"/>
    <w:rsid w:val="00FF0A1C"/>
    <w:rsid w:val="00FF27D5"/>
    <w:rsid w:val="00FF6282"/>
    <w:rsid w:val="00FF6B18"/>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45ED105-9893-4CF6-BF00-657475DA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87"/>
    <w:rPr>
      <w:sz w:val="28"/>
      <w:szCs w:val="28"/>
    </w:rPr>
  </w:style>
  <w:style w:type="paragraph" w:styleId="Heading2">
    <w:name w:val="heading 2"/>
    <w:basedOn w:val="Normal"/>
    <w:qFormat/>
    <w:rsid w:val="00265E97"/>
    <w:pPr>
      <w:spacing w:before="100" w:beforeAutospacing="1" w:after="100" w:afterAutospacing="1"/>
      <w:outlineLvl w:val="1"/>
    </w:pPr>
    <w:rPr>
      <w:b/>
      <w:bCs/>
      <w:sz w:val="36"/>
      <w:szCs w:val="36"/>
    </w:rPr>
  </w:style>
  <w:style w:type="paragraph" w:styleId="Heading3">
    <w:name w:val="heading 3"/>
    <w:basedOn w:val="Normal"/>
    <w:qFormat/>
    <w:rsid w:val="00457D6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A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D7846"/>
    <w:pPr>
      <w:tabs>
        <w:tab w:val="center" w:pos="4320"/>
        <w:tab w:val="right" w:pos="8640"/>
      </w:tabs>
    </w:pPr>
  </w:style>
  <w:style w:type="character" w:styleId="PageNumber">
    <w:name w:val="page number"/>
    <w:basedOn w:val="DefaultParagraphFont"/>
    <w:rsid w:val="001D7846"/>
  </w:style>
  <w:style w:type="paragraph" w:customStyle="1" w:styleId="form0">
    <w:name w:val="form0"/>
    <w:basedOn w:val="Normal"/>
    <w:rsid w:val="00062EC4"/>
    <w:pPr>
      <w:spacing w:before="100" w:beforeAutospacing="1" w:after="100" w:afterAutospacing="1"/>
    </w:pPr>
    <w:rPr>
      <w:sz w:val="24"/>
      <w:szCs w:val="24"/>
    </w:rPr>
  </w:style>
  <w:style w:type="paragraph" w:customStyle="1" w:styleId="form">
    <w:name w:val="form"/>
    <w:basedOn w:val="Normal"/>
    <w:rsid w:val="00062EC4"/>
    <w:pPr>
      <w:spacing w:before="100" w:beforeAutospacing="1" w:after="100" w:afterAutospacing="1"/>
    </w:pPr>
    <w:rPr>
      <w:sz w:val="24"/>
      <w:szCs w:val="24"/>
    </w:rPr>
  </w:style>
  <w:style w:type="paragraph" w:styleId="BodyTextIndent">
    <w:name w:val="Body Text Indent"/>
    <w:basedOn w:val="Normal"/>
    <w:rsid w:val="00457D68"/>
    <w:pPr>
      <w:spacing w:before="100" w:beforeAutospacing="1" w:after="100" w:afterAutospacing="1"/>
    </w:pPr>
    <w:rPr>
      <w:sz w:val="24"/>
      <w:szCs w:val="24"/>
    </w:rPr>
  </w:style>
  <w:style w:type="paragraph" w:customStyle="1" w:styleId="CharChar1CharCharCharChar">
    <w:name w:val=" Char Char1 Char Char Char Char"/>
    <w:basedOn w:val="Normal"/>
    <w:rsid w:val="00E71EF2"/>
    <w:pPr>
      <w:spacing w:after="160" w:line="240" w:lineRule="exact"/>
    </w:pPr>
    <w:rPr>
      <w:rFonts w:ascii="Verdana" w:hAnsi="Verdana" w:cs="Verdana"/>
      <w:sz w:val="20"/>
      <w:szCs w:val="20"/>
    </w:rPr>
  </w:style>
  <w:style w:type="paragraph" w:customStyle="1" w:styleId="CharCharCharChar">
    <w:name w:val=" Char Char Char Char"/>
    <w:basedOn w:val="Normal"/>
    <w:rsid w:val="002C7AD3"/>
    <w:pPr>
      <w:pageBreakBefore/>
      <w:spacing w:before="100" w:beforeAutospacing="1" w:after="100" w:afterAutospacing="1"/>
      <w:jc w:val="both"/>
    </w:pPr>
    <w:rPr>
      <w:rFonts w:ascii="Tahoma" w:hAnsi="Tahoma"/>
      <w:sz w:val="20"/>
      <w:szCs w:val="20"/>
    </w:rPr>
  </w:style>
  <w:style w:type="paragraph" w:styleId="BodyText2">
    <w:name w:val="Body Text 2"/>
    <w:basedOn w:val="Normal"/>
    <w:link w:val="BodyText2Char"/>
    <w:rsid w:val="009B3175"/>
    <w:pPr>
      <w:spacing w:after="120" w:line="480" w:lineRule="auto"/>
    </w:pPr>
    <w:rPr>
      <w:lang w:val="x-none" w:eastAsia="x-none"/>
    </w:rPr>
  </w:style>
  <w:style w:type="character" w:customStyle="1" w:styleId="BodyText2Char">
    <w:name w:val="Body Text 2 Char"/>
    <w:link w:val="BodyText2"/>
    <w:rsid w:val="009B3175"/>
    <w:rPr>
      <w:sz w:val="28"/>
      <w:szCs w:val="28"/>
    </w:rPr>
  </w:style>
  <w:style w:type="paragraph" w:styleId="NormalWeb">
    <w:name w:val="Normal (Web)"/>
    <w:basedOn w:val="Normal"/>
    <w:link w:val="NormalWebChar"/>
    <w:unhideWhenUsed/>
    <w:rsid w:val="009B3175"/>
    <w:pPr>
      <w:spacing w:before="100" w:beforeAutospacing="1" w:after="100" w:afterAutospacing="1"/>
    </w:pPr>
    <w:rPr>
      <w:sz w:val="24"/>
      <w:szCs w:val="24"/>
      <w:lang w:val="x-none" w:eastAsia="x-none"/>
    </w:rPr>
  </w:style>
  <w:style w:type="character" w:customStyle="1" w:styleId="NormalWebChar">
    <w:name w:val="Normal (Web) Char"/>
    <w:link w:val="NormalWeb"/>
    <w:rsid w:val="009B3175"/>
    <w:rPr>
      <w:sz w:val="24"/>
      <w:szCs w:val="24"/>
      <w:lang w:val="x-none" w:eastAsia="x-none"/>
    </w:rPr>
  </w:style>
  <w:style w:type="paragraph" w:styleId="BalloonText">
    <w:name w:val="Balloon Text"/>
    <w:basedOn w:val="Normal"/>
    <w:link w:val="BalloonTextChar"/>
    <w:rsid w:val="00646B87"/>
    <w:rPr>
      <w:rFonts w:ascii="Tahoma" w:hAnsi="Tahoma"/>
      <w:sz w:val="16"/>
      <w:szCs w:val="16"/>
      <w:lang w:val="x-none" w:eastAsia="x-none"/>
    </w:rPr>
  </w:style>
  <w:style w:type="character" w:customStyle="1" w:styleId="BalloonTextChar">
    <w:name w:val="Balloon Text Char"/>
    <w:link w:val="BalloonText"/>
    <w:rsid w:val="00646B87"/>
    <w:rPr>
      <w:rFonts w:ascii="Tahoma" w:hAnsi="Tahoma" w:cs="Tahoma"/>
      <w:sz w:val="16"/>
      <w:szCs w:val="16"/>
    </w:rPr>
  </w:style>
  <w:style w:type="paragraph" w:styleId="Header">
    <w:name w:val="header"/>
    <w:basedOn w:val="Normal"/>
    <w:link w:val="HeaderChar"/>
    <w:rsid w:val="00151F48"/>
    <w:pPr>
      <w:tabs>
        <w:tab w:val="center" w:pos="4680"/>
        <w:tab w:val="right" w:pos="9360"/>
      </w:tabs>
    </w:pPr>
  </w:style>
  <w:style w:type="character" w:customStyle="1" w:styleId="HeaderChar">
    <w:name w:val="Header Char"/>
    <w:link w:val="Header"/>
    <w:rsid w:val="00151F4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894F-3531-4EBF-8F42-9B864A7E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TỈNH AN GIANG</vt:lpstr>
    </vt:vector>
  </TitlesOfParts>
  <Company>SOTAICHINH</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subject/>
  <dc:creator>nguyendientan</dc:creator>
  <cp:keywords/>
  <cp:lastModifiedBy>stc</cp:lastModifiedBy>
  <cp:revision>2</cp:revision>
  <cp:lastPrinted>2020-04-10T06:55:00Z</cp:lastPrinted>
  <dcterms:created xsi:type="dcterms:W3CDTF">2024-08-13T02:26:00Z</dcterms:created>
  <dcterms:modified xsi:type="dcterms:W3CDTF">2024-08-13T02:26:00Z</dcterms:modified>
</cp:coreProperties>
</file>